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51654" w14:textId="57ABFE63" w:rsidR="00587AB3" w:rsidRPr="00420BEF" w:rsidRDefault="00420BEF">
      <w:pPr>
        <w:rPr>
          <w:b/>
        </w:rPr>
      </w:pPr>
      <w:r w:rsidRPr="00420BEF">
        <w:rPr>
          <w:b/>
        </w:rPr>
        <w:t xml:space="preserve">Guidance </w:t>
      </w:r>
      <w:r w:rsidR="00E908D4">
        <w:rPr>
          <w:b/>
        </w:rPr>
        <w:t xml:space="preserve">on </w:t>
      </w:r>
      <w:r w:rsidR="009A5641">
        <w:rPr>
          <w:b/>
        </w:rPr>
        <w:t xml:space="preserve">helping to </w:t>
      </w:r>
      <w:r w:rsidR="00E908D4">
        <w:rPr>
          <w:b/>
        </w:rPr>
        <w:t xml:space="preserve">refine our </w:t>
      </w:r>
      <w:r w:rsidR="002A1DF9">
        <w:rPr>
          <w:b/>
        </w:rPr>
        <w:t xml:space="preserve">national </w:t>
      </w:r>
      <w:r w:rsidR="007D38D7">
        <w:rPr>
          <w:b/>
        </w:rPr>
        <w:t>mappi</w:t>
      </w:r>
      <w:r w:rsidR="002A1DF9">
        <w:rPr>
          <w:b/>
        </w:rPr>
        <w:t>ng</w:t>
      </w:r>
      <w:r w:rsidR="00E908D4">
        <w:rPr>
          <w:b/>
        </w:rPr>
        <w:t xml:space="preserve"> of </w:t>
      </w:r>
      <w:r w:rsidR="007D38D7">
        <w:rPr>
          <w:b/>
        </w:rPr>
        <w:t xml:space="preserve">key </w:t>
      </w:r>
      <w:r w:rsidR="00E908D4">
        <w:rPr>
          <w:b/>
        </w:rPr>
        <w:t>river/stream types</w:t>
      </w:r>
    </w:p>
    <w:p w14:paraId="76768A00" w14:textId="683448F6" w:rsidR="00420BEF" w:rsidRPr="00420BEF" w:rsidRDefault="00420BEF">
      <w:pPr>
        <w:rPr>
          <w:b/>
        </w:rPr>
      </w:pPr>
      <w:r w:rsidRPr="00420BEF">
        <w:rPr>
          <w:b/>
        </w:rPr>
        <w:t>Chris Mainstone</w:t>
      </w:r>
      <w:r w:rsidR="009D27A5">
        <w:rPr>
          <w:b/>
        </w:rPr>
        <w:t xml:space="preserve">, </w:t>
      </w:r>
      <w:r w:rsidRPr="00420BEF">
        <w:rPr>
          <w:b/>
        </w:rPr>
        <w:t>Natural England</w:t>
      </w:r>
    </w:p>
    <w:p w14:paraId="3C991B02" w14:textId="5CC6F95D" w:rsidR="00420BEF" w:rsidRPr="00420BEF" w:rsidRDefault="002A1DF9">
      <w:pPr>
        <w:rPr>
          <w:b/>
        </w:rPr>
      </w:pPr>
      <w:r>
        <w:rPr>
          <w:b/>
        </w:rPr>
        <w:t>January</w:t>
      </w:r>
      <w:r w:rsidR="00061A26" w:rsidRPr="00420BEF">
        <w:rPr>
          <w:b/>
        </w:rPr>
        <w:t xml:space="preserve"> </w:t>
      </w:r>
      <w:r w:rsidR="00420BEF" w:rsidRPr="00420BEF">
        <w:rPr>
          <w:b/>
        </w:rPr>
        <w:t>202</w:t>
      </w:r>
      <w:r w:rsidR="00327065">
        <w:rPr>
          <w:b/>
        </w:rPr>
        <w:t>3</w:t>
      </w:r>
    </w:p>
    <w:p w14:paraId="58AE030D" w14:textId="77777777" w:rsidR="00420BEF" w:rsidRPr="009B05E7" w:rsidRDefault="00420BEF">
      <w:pPr>
        <w:rPr>
          <w:b/>
          <w:i/>
          <w:sz w:val="22"/>
        </w:rPr>
      </w:pPr>
      <w:r w:rsidRPr="009B05E7">
        <w:rPr>
          <w:b/>
          <w:i/>
          <w:sz w:val="22"/>
        </w:rPr>
        <w:t>Purpose</w:t>
      </w:r>
    </w:p>
    <w:p w14:paraId="0007F450" w14:textId="76EDCEC7" w:rsidR="00E908D4" w:rsidRDefault="00DC7B6E">
      <w:pPr>
        <w:rPr>
          <w:i/>
          <w:sz w:val="22"/>
        </w:rPr>
      </w:pPr>
      <w:r w:rsidRPr="009B05E7">
        <w:rPr>
          <w:i/>
          <w:sz w:val="22"/>
        </w:rPr>
        <w:t xml:space="preserve">This guidance </w:t>
      </w:r>
      <w:r w:rsidR="00E908D4">
        <w:rPr>
          <w:i/>
          <w:sz w:val="22"/>
        </w:rPr>
        <w:t>explains how</w:t>
      </w:r>
      <w:r w:rsidRPr="009B05E7">
        <w:rPr>
          <w:i/>
          <w:sz w:val="22"/>
        </w:rPr>
        <w:t xml:space="preserve"> to help </w:t>
      </w:r>
      <w:r w:rsidR="00E908D4">
        <w:rPr>
          <w:i/>
          <w:sz w:val="22"/>
        </w:rPr>
        <w:t xml:space="preserve">with local ground-truthing of predictive national maps for key river/stream types of importance in biodiversity action and reporting. This will help these river/stream types </w:t>
      </w:r>
      <w:r w:rsidR="00E908D4" w:rsidRPr="009B05E7">
        <w:rPr>
          <w:i/>
          <w:sz w:val="22"/>
        </w:rPr>
        <w:t>receive the level of attention they deserve</w:t>
      </w:r>
      <w:r w:rsidR="00E908D4">
        <w:rPr>
          <w:i/>
          <w:sz w:val="22"/>
        </w:rPr>
        <w:t>. Note that separate guidance exists for chalk streams/rivers.</w:t>
      </w:r>
    </w:p>
    <w:p w14:paraId="7A67DD0A" w14:textId="77777777" w:rsidR="00DC7B6E" w:rsidRPr="009B05E7" w:rsidRDefault="00DC7B6E">
      <w:pPr>
        <w:rPr>
          <w:b/>
          <w:i/>
          <w:sz w:val="22"/>
        </w:rPr>
      </w:pPr>
      <w:r w:rsidRPr="009B05E7">
        <w:rPr>
          <w:b/>
          <w:i/>
          <w:sz w:val="22"/>
        </w:rPr>
        <w:t>How does it work?</w:t>
      </w:r>
    </w:p>
    <w:p w14:paraId="7D97B3ED" w14:textId="6C65F73C" w:rsidR="002E72B7" w:rsidRDefault="00E908D4" w:rsidP="00373D30">
      <w:pPr>
        <w:pStyle w:val="ListParagraph"/>
        <w:numPr>
          <w:ilvl w:val="0"/>
          <w:numId w:val="1"/>
        </w:numPr>
        <w:rPr>
          <w:i/>
          <w:sz w:val="22"/>
        </w:rPr>
      </w:pPr>
      <w:r>
        <w:rPr>
          <w:i/>
          <w:sz w:val="22"/>
        </w:rPr>
        <w:t>P</w:t>
      </w:r>
      <w:r w:rsidR="0017426D" w:rsidRPr="009B05E7">
        <w:rPr>
          <w:i/>
          <w:sz w:val="22"/>
        </w:rPr>
        <w:t xml:space="preserve">rovisional </w:t>
      </w:r>
      <w:r>
        <w:rPr>
          <w:i/>
          <w:sz w:val="22"/>
        </w:rPr>
        <w:t>predictions have been made of the distribution of different river/stream types –</w:t>
      </w:r>
      <w:r w:rsidR="00D24AB5">
        <w:rPr>
          <w:i/>
          <w:sz w:val="22"/>
        </w:rPr>
        <w:t xml:space="preserve"> </w:t>
      </w:r>
      <w:r w:rsidR="002A1DF9">
        <w:rPr>
          <w:i/>
          <w:sz w:val="22"/>
        </w:rPr>
        <w:t xml:space="preserve">you can provide </w:t>
      </w:r>
      <w:r w:rsidR="00D24AB5">
        <w:rPr>
          <w:i/>
          <w:sz w:val="22"/>
        </w:rPr>
        <w:t xml:space="preserve">local </w:t>
      </w:r>
      <w:r w:rsidR="002A1DF9">
        <w:rPr>
          <w:i/>
          <w:sz w:val="22"/>
        </w:rPr>
        <w:t>feedback</w:t>
      </w:r>
      <w:r w:rsidR="00D24AB5">
        <w:rPr>
          <w:i/>
          <w:sz w:val="22"/>
        </w:rPr>
        <w:t xml:space="preserve"> </w:t>
      </w:r>
      <w:r w:rsidR="002A1DF9">
        <w:rPr>
          <w:i/>
          <w:sz w:val="22"/>
        </w:rPr>
        <w:t>on</w:t>
      </w:r>
      <w:r w:rsidR="00D24AB5">
        <w:rPr>
          <w:i/>
          <w:sz w:val="22"/>
        </w:rPr>
        <w:t xml:space="preserve"> their accuracy in reflecting the natural character of rivers and streams at a local level </w:t>
      </w:r>
      <w:r w:rsidR="0017426D" w:rsidRPr="009B05E7">
        <w:rPr>
          <w:i/>
          <w:sz w:val="22"/>
        </w:rPr>
        <w:t>via</w:t>
      </w:r>
      <w:r w:rsidR="00DC7B6E" w:rsidRPr="009B05E7">
        <w:rPr>
          <w:i/>
          <w:sz w:val="22"/>
        </w:rPr>
        <w:t xml:space="preserve"> the data portal</w:t>
      </w:r>
      <w:r w:rsidR="002E72B7" w:rsidRPr="009B05E7">
        <w:rPr>
          <w:i/>
          <w:sz w:val="22"/>
        </w:rPr>
        <w:t xml:space="preserve"> on the </w:t>
      </w:r>
      <w:r w:rsidR="007D38D7">
        <w:rPr>
          <w:i/>
          <w:sz w:val="22"/>
        </w:rPr>
        <w:t xml:space="preserve">FBA </w:t>
      </w:r>
      <w:hyperlink r:id="rId6" w:history="1">
        <w:r w:rsidR="007D38D7">
          <w:rPr>
            <w:rStyle w:val="Hyperlink"/>
            <w:i/>
            <w:sz w:val="22"/>
          </w:rPr>
          <w:t>Discovering</w:t>
        </w:r>
        <w:r w:rsidR="002E72B7" w:rsidRPr="009B05E7">
          <w:rPr>
            <w:rStyle w:val="Hyperlink"/>
            <w:i/>
            <w:sz w:val="22"/>
          </w:rPr>
          <w:t xml:space="preserve"> priority habitat</w:t>
        </w:r>
        <w:r w:rsidR="007D38D7">
          <w:rPr>
            <w:rStyle w:val="Hyperlink"/>
            <w:i/>
            <w:sz w:val="22"/>
          </w:rPr>
          <w:t>s</w:t>
        </w:r>
        <w:r w:rsidR="002E72B7" w:rsidRPr="009B05E7">
          <w:rPr>
            <w:rStyle w:val="Hyperlink"/>
            <w:i/>
            <w:sz w:val="22"/>
          </w:rPr>
          <w:t xml:space="preserve"> website</w:t>
        </w:r>
      </w:hyperlink>
      <w:r w:rsidR="002E72B7" w:rsidRPr="009B05E7">
        <w:rPr>
          <w:i/>
          <w:sz w:val="22"/>
        </w:rPr>
        <w:t xml:space="preserve">. </w:t>
      </w:r>
    </w:p>
    <w:p w14:paraId="17C4879E" w14:textId="11E1D681" w:rsidR="00DD10C9" w:rsidRPr="009B05E7" w:rsidRDefault="00464AE9" w:rsidP="00373D30">
      <w:pPr>
        <w:pStyle w:val="ListParagraph"/>
        <w:numPr>
          <w:ilvl w:val="0"/>
          <w:numId w:val="1"/>
        </w:numPr>
        <w:rPr>
          <w:i/>
          <w:sz w:val="22"/>
        </w:rPr>
      </w:pPr>
      <w:r w:rsidRPr="007D38D7">
        <w:rPr>
          <w:i/>
          <w:sz w:val="22"/>
        </w:rPr>
        <w:t>To reflect the UK-level nature of the predictive mapping work, the data portal accepts contributions from anywhere in the UK (the website and data portal are generally only designed to operate in England).</w:t>
      </w:r>
      <w:r>
        <w:rPr>
          <w:i/>
          <w:sz w:val="22"/>
        </w:rPr>
        <w:t xml:space="preserve"> </w:t>
      </w:r>
    </w:p>
    <w:p w14:paraId="64809F92" w14:textId="58C269CA" w:rsidR="0017426D" w:rsidRDefault="002E72B7" w:rsidP="00D24AB5">
      <w:pPr>
        <w:pStyle w:val="ListParagraph"/>
        <w:numPr>
          <w:ilvl w:val="0"/>
          <w:numId w:val="1"/>
        </w:numPr>
        <w:rPr>
          <w:i/>
          <w:sz w:val="22"/>
        </w:rPr>
      </w:pPr>
      <w:r w:rsidRPr="009B05E7">
        <w:rPr>
          <w:i/>
          <w:sz w:val="22"/>
        </w:rPr>
        <w:t xml:space="preserve">The data portal stores all </w:t>
      </w:r>
      <w:r w:rsidR="00D24AB5">
        <w:rPr>
          <w:i/>
          <w:sz w:val="22"/>
        </w:rPr>
        <w:t xml:space="preserve">information provided on local </w:t>
      </w:r>
      <w:r w:rsidR="002A1DF9">
        <w:rPr>
          <w:i/>
          <w:sz w:val="22"/>
        </w:rPr>
        <w:t xml:space="preserve">natural </w:t>
      </w:r>
      <w:r w:rsidR="00D24AB5">
        <w:rPr>
          <w:i/>
          <w:sz w:val="22"/>
        </w:rPr>
        <w:t>character</w:t>
      </w:r>
      <w:r w:rsidRPr="009B05E7">
        <w:rPr>
          <w:i/>
          <w:sz w:val="22"/>
        </w:rPr>
        <w:t xml:space="preserve"> </w:t>
      </w:r>
      <w:r w:rsidR="00D24AB5">
        <w:rPr>
          <w:i/>
          <w:sz w:val="22"/>
        </w:rPr>
        <w:t>and makes it available for refining model predictions.</w:t>
      </w:r>
    </w:p>
    <w:p w14:paraId="11490769" w14:textId="77BD69BF" w:rsidR="00757D39" w:rsidRPr="00D24AB5" w:rsidRDefault="00757D39" w:rsidP="00D24AB5">
      <w:pPr>
        <w:pStyle w:val="ListParagraph"/>
        <w:numPr>
          <w:ilvl w:val="0"/>
          <w:numId w:val="1"/>
        </w:numPr>
        <w:rPr>
          <w:i/>
          <w:sz w:val="22"/>
        </w:rPr>
      </w:pPr>
      <w:r>
        <w:rPr>
          <w:i/>
          <w:sz w:val="22"/>
        </w:rPr>
        <w:t xml:space="preserve">Local information provided can be viewed on the Data display facility </w:t>
      </w:r>
      <w:hyperlink r:id="rId7" w:history="1">
        <w:r w:rsidRPr="00757D39">
          <w:rPr>
            <w:rStyle w:val="Hyperlink"/>
            <w:i/>
            <w:sz w:val="22"/>
          </w:rPr>
          <w:t>here</w:t>
        </w:r>
      </w:hyperlink>
      <w:r>
        <w:rPr>
          <w:i/>
          <w:sz w:val="22"/>
        </w:rPr>
        <w:t xml:space="preserve"> (for English locations) and on the map facility on Cartographer (for all UK locations). </w:t>
      </w:r>
    </w:p>
    <w:p w14:paraId="05C9115A" w14:textId="07DBB9A0" w:rsidR="002E72B7" w:rsidRPr="009B05E7" w:rsidRDefault="0017426D" w:rsidP="00373D30">
      <w:pPr>
        <w:pStyle w:val="ListParagraph"/>
        <w:numPr>
          <w:ilvl w:val="0"/>
          <w:numId w:val="1"/>
        </w:numPr>
        <w:rPr>
          <w:i/>
          <w:sz w:val="22"/>
        </w:rPr>
      </w:pPr>
      <w:r w:rsidRPr="009B05E7">
        <w:rPr>
          <w:i/>
          <w:sz w:val="22"/>
        </w:rPr>
        <w:t xml:space="preserve">The revised </w:t>
      </w:r>
      <w:r w:rsidR="00D24AB5">
        <w:rPr>
          <w:i/>
          <w:sz w:val="22"/>
        </w:rPr>
        <w:t xml:space="preserve">predictive </w:t>
      </w:r>
      <w:r w:rsidRPr="009B05E7">
        <w:rPr>
          <w:i/>
          <w:sz w:val="22"/>
        </w:rPr>
        <w:t>map</w:t>
      </w:r>
      <w:r w:rsidR="00D24AB5">
        <w:rPr>
          <w:i/>
          <w:sz w:val="22"/>
        </w:rPr>
        <w:t>s</w:t>
      </w:r>
      <w:r w:rsidRPr="009B05E7">
        <w:rPr>
          <w:i/>
          <w:sz w:val="22"/>
        </w:rPr>
        <w:t xml:space="preserve"> will be </w:t>
      </w:r>
      <w:r w:rsidR="00D24AB5">
        <w:rPr>
          <w:i/>
          <w:sz w:val="22"/>
        </w:rPr>
        <w:t>made available as</w:t>
      </w:r>
      <w:r w:rsidRPr="009B05E7">
        <w:rPr>
          <w:i/>
          <w:sz w:val="22"/>
        </w:rPr>
        <w:t xml:space="preserve"> an open data set and built into </w:t>
      </w:r>
      <w:r w:rsidR="00D24AB5">
        <w:rPr>
          <w:i/>
          <w:sz w:val="22"/>
        </w:rPr>
        <w:t>biodiversity planning, assessment and reporting processes</w:t>
      </w:r>
      <w:r w:rsidR="002E72B7" w:rsidRPr="009B05E7">
        <w:rPr>
          <w:i/>
          <w:sz w:val="22"/>
        </w:rPr>
        <w:t xml:space="preserve">  </w:t>
      </w:r>
    </w:p>
    <w:p w14:paraId="0504F16C" w14:textId="77777777" w:rsidR="00420BEF" w:rsidRPr="009B05E7" w:rsidRDefault="00686EDA" w:rsidP="00373D30">
      <w:pPr>
        <w:spacing w:before="360"/>
        <w:rPr>
          <w:b/>
          <w:sz w:val="22"/>
        </w:rPr>
      </w:pPr>
      <w:r w:rsidRPr="009B05E7">
        <w:rPr>
          <w:b/>
          <w:sz w:val="22"/>
        </w:rPr>
        <w:t xml:space="preserve">1. </w:t>
      </w:r>
      <w:r w:rsidR="00420BEF" w:rsidRPr="009B05E7">
        <w:rPr>
          <w:b/>
          <w:sz w:val="22"/>
        </w:rPr>
        <w:t>Background</w:t>
      </w:r>
    </w:p>
    <w:p w14:paraId="43321F47" w14:textId="5DE806D4" w:rsidR="00E04904" w:rsidRDefault="00E04904">
      <w:pPr>
        <w:rPr>
          <w:sz w:val="22"/>
        </w:rPr>
      </w:pPr>
      <w:r w:rsidRPr="00E04904">
        <w:rPr>
          <w:sz w:val="22"/>
        </w:rPr>
        <w:t xml:space="preserve">Domestic UK and international legislation lists a range of broad river and stream types that require a particular conservation focus. </w:t>
      </w:r>
      <w:r>
        <w:rPr>
          <w:sz w:val="22"/>
        </w:rPr>
        <w:t xml:space="preserve">Distribution </w:t>
      </w:r>
      <w:r w:rsidRPr="00E04904">
        <w:rPr>
          <w:sz w:val="22"/>
        </w:rPr>
        <w:t xml:space="preserve">maps of these types are required by </w:t>
      </w:r>
      <w:r>
        <w:rPr>
          <w:sz w:val="22"/>
        </w:rPr>
        <w:t xml:space="preserve">Natural England and parallel statutory nature conservation bodies in other parts of the UK </w:t>
      </w:r>
      <w:r w:rsidR="002A1DF9">
        <w:rPr>
          <w:sz w:val="22"/>
        </w:rPr>
        <w:t xml:space="preserve">(known as </w:t>
      </w:r>
      <w:r w:rsidRPr="00E04904">
        <w:rPr>
          <w:sz w:val="22"/>
        </w:rPr>
        <w:t>the Statutory Nature Conservation Bodies</w:t>
      </w:r>
      <w:r w:rsidR="002A1DF9">
        <w:rPr>
          <w:sz w:val="22"/>
        </w:rPr>
        <w:t xml:space="preserve">, </w:t>
      </w:r>
      <w:r w:rsidRPr="00E04904">
        <w:rPr>
          <w:sz w:val="22"/>
        </w:rPr>
        <w:t xml:space="preserve">SNCBs) in order to enable tailored assessments of </w:t>
      </w:r>
      <w:r w:rsidR="002A1DF9">
        <w:rPr>
          <w:sz w:val="22"/>
        </w:rPr>
        <w:t>(</w:t>
      </w:r>
      <w:r w:rsidR="007D38D7">
        <w:rPr>
          <w:sz w:val="22"/>
        </w:rPr>
        <w:t>and reporting on</w:t>
      </w:r>
      <w:r w:rsidR="002A1DF9">
        <w:rPr>
          <w:sz w:val="22"/>
        </w:rPr>
        <w:t>)</w:t>
      </w:r>
      <w:r w:rsidR="007D38D7">
        <w:rPr>
          <w:sz w:val="22"/>
        </w:rPr>
        <w:t xml:space="preserve"> their </w:t>
      </w:r>
      <w:r w:rsidRPr="00E04904">
        <w:rPr>
          <w:sz w:val="22"/>
        </w:rPr>
        <w:t xml:space="preserve">status, help structure monitoring and data collection programmes, target conservation action and audit progress with </w:t>
      </w:r>
      <w:r w:rsidR="007D38D7">
        <w:rPr>
          <w:sz w:val="22"/>
        </w:rPr>
        <w:t xml:space="preserve">conservation </w:t>
      </w:r>
      <w:r w:rsidRPr="00E04904">
        <w:rPr>
          <w:sz w:val="22"/>
        </w:rPr>
        <w:t>action.</w:t>
      </w:r>
    </w:p>
    <w:p w14:paraId="29F15428" w14:textId="741F6F95" w:rsidR="00E04904" w:rsidRPr="00E04904" w:rsidRDefault="00E04904" w:rsidP="00E04904">
      <w:pPr>
        <w:spacing w:before="360"/>
        <w:rPr>
          <w:b/>
          <w:bCs/>
          <w:sz w:val="22"/>
        </w:rPr>
      </w:pPr>
      <w:r w:rsidRPr="00E04904">
        <w:rPr>
          <w:b/>
          <w:bCs/>
          <w:sz w:val="22"/>
        </w:rPr>
        <w:t>2. Which types needs to be considered?</w:t>
      </w:r>
    </w:p>
    <w:p w14:paraId="55EBEB78" w14:textId="66C77AFF" w:rsidR="00EF027C" w:rsidRDefault="0032748B">
      <w:pPr>
        <w:rPr>
          <w:sz w:val="22"/>
        </w:rPr>
      </w:pPr>
      <w:r w:rsidRPr="0032748B">
        <w:rPr>
          <w:sz w:val="22"/>
        </w:rPr>
        <w:t>Domestically, the definition of ‘priority river habitat’ under the UK biodiversity framework (and enshrined in domestic legislation in each part of the UK) includes</w:t>
      </w:r>
      <w:r w:rsidR="00EF027C">
        <w:rPr>
          <w:sz w:val="22"/>
        </w:rPr>
        <w:t xml:space="preserve"> the following </w:t>
      </w:r>
      <w:r w:rsidR="002A1DF9">
        <w:rPr>
          <w:sz w:val="22"/>
        </w:rPr>
        <w:t xml:space="preserve">river/stream </w:t>
      </w:r>
      <w:r w:rsidR="00EF027C">
        <w:rPr>
          <w:sz w:val="22"/>
        </w:rPr>
        <w:t>types:</w:t>
      </w:r>
    </w:p>
    <w:p w14:paraId="1446C533" w14:textId="12BA2375" w:rsidR="00EF027C" w:rsidRPr="00EF027C" w:rsidRDefault="00EF027C" w:rsidP="00EF027C">
      <w:pPr>
        <w:pStyle w:val="ListParagraph"/>
        <w:numPr>
          <w:ilvl w:val="0"/>
          <w:numId w:val="5"/>
        </w:numPr>
        <w:rPr>
          <w:sz w:val="22"/>
        </w:rPr>
      </w:pPr>
      <w:r w:rsidRPr="00EF027C">
        <w:rPr>
          <w:sz w:val="22"/>
        </w:rPr>
        <w:t xml:space="preserve">Habitats Directive Annex I habitat H3260 - ‘watercourses of plain to montane levels with </w:t>
      </w:r>
      <w:proofErr w:type="spellStart"/>
      <w:r w:rsidRPr="00EF027C">
        <w:rPr>
          <w:sz w:val="22"/>
        </w:rPr>
        <w:t>Ranunculion</w:t>
      </w:r>
      <w:proofErr w:type="spellEnd"/>
      <w:r w:rsidRPr="00EF027C">
        <w:rPr>
          <w:sz w:val="22"/>
        </w:rPr>
        <w:t xml:space="preserve"> and </w:t>
      </w:r>
      <w:proofErr w:type="spellStart"/>
      <w:r w:rsidRPr="00EF027C">
        <w:rPr>
          <w:sz w:val="22"/>
        </w:rPr>
        <w:t>Batrachion</w:t>
      </w:r>
      <w:proofErr w:type="spellEnd"/>
      <w:r w:rsidRPr="00EF027C">
        <w:rPr>
          <w:sz w:val="22"/>
        </w:rPr>
        <w:t xml:space="preserve"> vegetation’</w:t>
      </w:r>
      <w:r>
        <w:rPr>
          <w:sz w:val="22"/>
        </w:rPr>
        <w:t>;</w:t>
      </w:r>
    </w:p>
    <w:p w14:paraId="56B33C04" w14:textId="2FA45094" w:rsidR="00EF027C" w:rsidRPr="00EF027C" w:rsidRDefault="0032748B" w:rsidP="00EF027C">
      <w:pPr>
        <w:pStyle w:val="ListParagraph"/>
        <w:numPr>
          <w:ilvl w:val="0"/>
          <w:numId w:val="5"/>
        </w:numPr>
        <w:rPr>
          <w:sz w:val="22"/>
        </w:rPr>
      </w:pPr>
      <w:r w:rsidRPr="00EF027C">
        <w:rPr>
          <w:sz w:val="22"/>
        </w:rPr>
        <w:t>headwater streams</w:t>
      </w:r>
      <w:r w:rsidR="00EF027C">
        <w:rPr>
          <w:sz w:val="22"/>
        </w:rPr>
        <w:t>;</w:t>
      </w:r>
    </w:p>
    <w:p w14:paraId="5AF85DBF" w14:textId="4DB41BF3" w:rsidR="00EF027C" w:rsidRPr="00EF027C" w:rsidRDefault="0032748B" w:rsidP="00EF027C">
      <w:pPr>
        <w:pStyle w:val="ListParagraph"/>
        <w:numPr>
          <w:ilvl w:val="0"/>
          <w:numId w:val="5"/>
        </w:numPr>
        <w:rPr>
          <w:sz w:val="22"/>
        </w:rPr>
      </w:pPr>
      <w:r w:rsidRPr="00EF027C">
        <w:rPr>
          <w:sz w:val="22"/>
        </w:rPr>
        <w:t>chalk rivers (including small chalk streams)</w:t>
      </w:r>
      <w:r w:rsidR="00EF027C">
        <w:rPr>
          <w:sz w:val="22"/>
        </w:rPr>
        <w:t>;</w:t>
      </w:r>
      <w:r w:rsidRPr="00EF027C">
        <w:rPr>
          <w:sz w:val="22"/>
        </w:rPr>
        <w:t xml:space="preserve"> </w:t>
      </w:r>
    </w:p>
    <w:p w14:paraId="75088F93" w14:textId="18B10ACF" w:rsidR="00E04904" w:rsidRPr="00EF027C" w:rsidRDefault="0032748B" w:rsidP="00EF027C">
      <w:pPr>
        <w:pStyle w:val="ListParagraph"/>
        <w:numPr>
          <w:ilvl w:val="0"/>
          <w:numId w:val="5"/>
        </w:numPr>
        <w:rPr>
          <w:sz w:val="22"/>
        </w:rPr>
      </w:pPr>
      <w:r w:rsidRPr="00EF027C">
        <w:rPr>
          <w:sz w:val="22"/>
        </w:rPr>
        <w:t>active shingle rivers.</w:t>
      </w:r>
    </w:p>
    <w:p w14:paraId="3E7A0B7F" w14:textId="0535B96A" w:rsidR="00EF027C" w:rsidRDefault="0032748B" w:rsidP="0032748B">
      <w:pPr>
        <w:rPr>
          <w:sz w:val="22"/>
        </w:rPr>
      </w:pPr>
      <w:r>
        <w:rPr>
          <w:sz w:val="22"/>
        </w:rPr>
        <w:lastRenderedPageBreak/>
        <w:t>T</w:t>
      </w:r>
      <w:r w:rsidRPr="0032748B">
        <w:rPr>
          <w:sz w:val="22"/>
        </w:rPr>
        <w:t xml:space="preserve">he </w:t>
      </w:r>
      <w:r>
        <w:rPr>
          <w:sz w:val="22"/>
        </w:rPr>
        <w:t xml:space="preserve">IUCN Red List initiative provides another important mechanism for understanding the status of different river and stream types. The global river typology used by the IUCN has been interpreted at European-level as part of a </w:t>
      </w:r>
      <w:r w:rsidRPr="0032748B">
        <w:rPr>
          <w:sz w:val="22"/>
        </w:rPr>
        <w:t>European Red List of Habitats</w:t>
      </w:r>
      <w:r>
        <w:rPr>
          <w:sz w:val="22"/>
        </w:rPr>
        <w:t xml:space="preserve">, </w:t>
      </w:r>
      <w:r w:rsidR="00EF027C">
        <w:rPr>
          <w:sz w:val="22"/>
        </w:rPr>
        <w:t>using</w:t>
      </w:r>
      <w:r w:rsidRPr="0032748B">
        <w:rPr>
          <w:sz w:val="22"/>
        </w:rPr>
        <w:t xml:space="preserve"> the EUNIS classification</w:t>
      </w:r>
      <w:r w:rsidR="007D38D7">
        <w:rPr>
          <w:sz w:val="22"/>
        </w:rPr>
        <w:t>. It comprises the following types.</w:t>
      </w:r>
    </w:p>
    <w:p w14:paraId="2EC90E8A" w14:textId="77777777" w:rsidR="00EF027C" w:rsidRPr="00EF027C" w:rsidRDefault="00EF027C" w:rsidP="00EF027C">
      <w:pPr>
        <w:numPr>
          <w:ilvl w:val="0"/>
          <w:numId w:val="6"/>
        </w:numPr>
        <w:spacing w:after="120" w:line="240" w:lineRule="auto"/>
        <w:contextualSpacing/>
        <w:rPr>
          <w:rFonts w:eastAsia="Calibri" w:cs="Calibri"/>
          <w:sz w:val="22"/>
          <w:lang w:eastAsia="en-GB"/>
        </w:rPr>
      </w:pPr>
      <w:bookmarkStart w:id="0" w:name="_Hlk70417929"/>
      <w:r w:rsidRPr="00EF027C">
        <w:rPr>
          <w:rFonts w:eastAsia="Calibri" w:cs="Calibri"/>
          <w:sz w:val="22"/>
          <w:lang w:eastAsia="en-GB"/>
        </w:rPr>
        <w:t xml:space="preserve">C2.1a </w:t>
      </w:r>
      <w:r w:rsidRPr="00EF027C">
        <w:rPr>
          <w:rFonts w:eastAsia="Calibri" w:cs="Calibri"/>
          <w:sz w:val="22"/>
          <w:lang w:eastAsia="en-GB"/>
        </w:rPr>
        <w:tab/>
        <w:t>Base-poor spring and spring brook</w:t>
      </w:r>
    </w:p>
    <w:p w14:paraId="723F8026"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C2.1b </w:t>
      </w:r>
      <w:r w:rsidRPr="00EF027C">
        <w:rPr>
          <w:rFonts w:eastAsia="Calibri" w:cs="Calibri"/>
          <w:sz w:val="22"/>
          <w:lang w:eastAsia="en-GB"/>
        </w:rPr>
        <w:tab/>
        <w:t>Calcareous spring and spring brook</w:t>
      </w:r>
    </w:p>
    <w:bookmarkEnd w:id="0"/>
    <w:p w14:paraId="09241E9B"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C2.2a </w:t>
      </w:r>
      <w:r w:rsidRPr="00EF027C">
        <w:rPr>
          <w:rFonts w:eastAsia="Calibri" w:cs="Calibri"/>
          <w:sz w:val="22"/>
          <w:lang w:eastAsia="en-GB"/>
        </w:rPr>
        <w:tab/>
        <w:t>Permanent non-tidal, fast, turbulent watercourse of montane to alpine regions with mosses</w:t>
      </w:r>
    </w:p>
    <w:p w14:paraId="49B6C9E5"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C2.2b </w:t>
      </w:r>
      <w:r w:rsidRPr="00EF027C">
        <w:rPr>
          <w:rFonts w:eastAsia="Calibri" w:cs="Calibri"/>
          <w:sz w:val="22"/>
          <w:lang w:eastAsia="en-GB"/>
        </w:rPr>
        <w:tab/>
        <w:t xml:space="preserve">Permanent non-tidal, fast, turbulent watercourse of plains and montane regions with </w:t>
      </w:r>
      <w:proofErr w:type="spellStart"/>
      <w:r w:rsidRPr="00EF027C">
        <w:rPr>
          <w:rFonts w:eastAsia="Calibri" w:cs="Calibri"/>
          <w:i/>
          <w:iCs/>
          <w:sz w:val="22"/>
          <w:lang w:eastAsia="en-GB"/>
        </w:rPr>
        <w:t>Ranunculus</w:t>
      </w:r>
      <w:proofErr w:type="spellEnd"/>
      <w:r w:rsidRPr="00EF027C">
        <w:rPr>
          <w:rFonts w:eastAsia="Calibri" w:cs="Calibri"/>
          <w:sz w:val="22"/>
          <w:lang w:eastAsia="en-GB"/>
        </w:rPr>
        <w:t xml:space="preserve"> </w:t>
      </w:r>
      <w:proofErr w:type="spellStart"/>
      <w:r w:rsidRPr="00EF027C">
        <w:rPr>
          <w:rFonts w:eastAsia="Calibri" w:cs="Calibri"/>
          <w:sz w:val="22"/>
          <w:lang w:eastAsia="en-GB"/>
        </w:rPr>
        <w:t>spp</w:t>
      </w:r>
      <w:proofErr w:type="spellEnd"/>
    </w:p>
    <w:p w14:paraId="046C28C4"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C2.3 </w:t>
      </w:r>
      <w:r w:rsidRPr="00EF027C">
        <w:rPr>
          <w:rFonts w:eastAsia="Calibri" w:cs="Calibri"/>
          <w:sz w:val="22"/>
          <w:lang w:eastAsia="en-GB"/>
        </w:rPr>
        <w:tab/>
        <w:t>Permanent non-tidal, smooth-flowing watercourse</w:t>
      </w:r>
    </w:p>
    <w:p w14:paraId="4464A11F"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C2.4 </w:t>
      </w:r>
      <w:r w:rsidRPr="00EF027C">
        <w:rPr>
          <w:rFonts w:eastAsia="Calibri" w:cs="Calibri"/>
          <w:sz w:val="22"/>
          <w:lang w:eastAsia="en-GB"/>
        </w:rPr>
        <w:tab/>
        <w:t>Tidal river, upstream from the estuary</w:t>
      </w:r>
    </w:p>
    <w:p w14:paraId="63860BC2" w14:textId="77777777" w:rsidR="00EF027C" w:rsidRPr="00EF027C" w:rsidRDefault="00EF027C" w:rsidP="00EF027C">
      <w:pPr>
        <w:numPr>
          <w:ilvl w:val="0"/>
          <w:numId w:val="6"/>
        </w:numPr>
        <w:spacing w:after="120" w:line="240" w:lineRule="auto"/>
        <w:contextualSpacing/>
        <w:rPr>
          <w:rFonts w:eastAsia="Calibri" w:cs="Calibri"/>
          <w:sz w:val="22"/>
          <w:lang w:eastAsia="en-GB"/>
        </w:rPr>
      </w:pPr>
      <w:r w:rsidRPr="00EF027C">
        <w:rPr>
          <w:rFonts w:eastAsia="Calibri" w:cs="Calibri"/>
          <w:sz w:val="22"/>
          <w:lang w:eastAsia="en-GB"/>
        </w:rPr>
        <w:t xml:space="preserve">C2.5a </w:t>
      </w:r>
      <w:r w:rsidRPr="00EF027C">
        <w:rPr>
          <w:rFonts w:eastAsia="Calibri" w:cs="Calibri"/>
          <w:sz w:val="22"/>
          <w:lang w:eastAsia="en-GB"/>
        </w:rPr>
        <w:tab/>
        <w:t>Temperate temporary running watercourse</w:t>
      </w:r>
    </w:p>
    <w:p w14:paraId="2A0AC048" w14:textId="77777777" w:rsidR="00CF0009" w:rsidRDefault="00CF0009" w:rsidP="0032748B">
      <w:pPr>
        <w:rPr>
          <w:sz w:val="22"/>
        </w:rPr>
      </w:pPr>
    </w:p>
    <w:p w14:paraId="33160705" w14:textId="7CA876F5" w:rsidR="00CF0009" w:rsidRDefault="00CF0009" w:rsidP="0032748B">
      <w:pPr>
        <w:rPr>
          <w:sz w:val="22"/>
        </w:rPr>
      </w:pPr>
      <w:r>
        <w:rPr>
          <w:sz w:val="22"/>
        </w:rPr>
        <w:t>The Red List typology is intended to be a holistic framework to which any river or stream section can be allocated. The river/stream types included in the UK definition of priority river habitat do not constitute a holistic typology</w:t>
      </w:r>
      <w:r w:rsidR="002A1DF9">
        <w:rPr>
          <w:sz w:val="22"/>
        </w:rPr>
        <w:t>; t</w:t>
      </w:r>
      <w:r>
        <w:rPr>
          <w:sz w:val="22"/>
        </w:rPr>
        <w:t>hey overlap with each other and have a complicated relationship with the European Red List typology.</w:t>
      </w:r>
    </w:p>
    <w:p w14:paraId="103D940A" w14:textId="238088BB" w:rsidR="00EF027C" w:rsidRDefault="00CF0009" w:rsidP="0032748B">
      <w:pPr>
        <w:rPr>
          <w:sz w:val="22"/>
        </w:rPr>
      </w:pPr>
      <w:r>
        <w:rPr>
          <w:sz w:val="22"/>
        </w:rPr>
        <w:t xml:space="preserve">Other types not represented on either list </w:t>
      </w:r>
      <w:r w:rsidR="00471DF1">
        <w:rPr>
          <w:sz w:val="22"/>
        </w:rPr>
        <w:t xml:space="preserve">but need to be considered </w:t>
      </w:r>
      <w:r>
        <w:rPr>
          <w:sz w:val="22"/>
        </w:rPr>
        <w:t xml:space="preserve">include bedrock </w:t>
      </w:r>
      <w:r w:rsidR="00C81595">
        <w:rPr>
          <w:sz w:val="22"/>
        </w:rPr>
        <w:t>channels and rivers/streams with differing levels of alkalinity (water hardness).</w:t>
      </w:r>
    </w:p>
    <w:p w14:paraId="66AE1776" w14:textId="3DA0BFA9" w:rsidR="0032748B" w:rsidRPr="00CF0009" w:rsidRDefault="00E73F59" w:rsidP="00CF0009">
      <w:pPr>
        <w:spacing w:before="360"/>
        <w:rPr>
          <w:b/>
          <w:bCs/>
          <w:sz w:val="22"/>
        </w:rPr>
      </w:pPr>
      <w:r>
        <w:rPr>
          <w:b/>
          <w:bCs/>
          <w:sz w:val="22"/>
        </w:rPr>
        <w:t xml:space="preserve">3. </w:t>
      </w:r>
      <w:r w:rsidR="00CF0009" w:rsidRPr="00CF0009">
        <w:rPr>
          <w:b/>
          <w:bCs/>
          <w:sz w:val="22"/>
        </w:rPr>
        <w:t>Progress with predicting type distributions</w:t>
      </w:r>
    </w:p>
    <w:p w14:paraId="36841DAD" w14:textId="59B21689" w:rsidR="00E73F59" w:rsidRDefault="00E73F59">
      <w:pPr>
        <w:rPr>
          <w:sz w:val="22"/>
        </w:rPr>
      </w:pPr>
      <w:r>
        <w:rPr>
          <w:sz w:val="22"/>
        </w:rPr>
        <w:t>Predicted UK distributions of some of these river and stream types have been generated by t</w:t>
      </w:r>
      <w:r w:rsidR="00CF0009">
        <w:rPr>
          <w:sz w:val="22"/>
        </w:rPr>
        <w:t xml:space="preserve">he UK </w:t>
      </w:r>
      <w:r w:rsidR="002A1DF9">
        <w:rPr>
          <w:sz w:val="22"/>
        </w:rPr>
        <w:t>SNCBs</w:t>
      </w:r>
      <w:r w:rsidR="00CF0009">
        <w:rPr>
          <w:sz w:val="22"/>
        </w:rPr>
        <w:t xml:space="preserve"> (Natural England, </w:t>
      </w:r>
      <w:proofErr w:type="spellStart"/>
      <w:r w:rsidR="00CF0009">
        <w:rPr>
          <w:sz w:val="22"/>
        </w:rPr>
        <w:t>NatureScot</w:t>
      </w:r>
      <w:proofErr w:type="spellEnd"/>
      <w:r w:rsidR="00CF0009">
        <w:rPr>
          <w:sz w:val="22"/>
        </w:rPr>
        <w:t xml:space="preserve">, Natural Resources Wales and </w:t>
      </w:r>
      <w:r>
        <w:rPr>
          <w:sz w:val="22"/>
        </w:rPr>
        <w:t>DAERA Northern Ireland), and work is on-going to refine these and add predictions of other types. A report on progress to date is provided</w:t>
      </w:r>
      <w:r w:rsidR="00400DD8">
        <w:rPr>
          <w:sz w:val="22"/>
        </w:rPr>
        <w:t xml:space="preserve"> </w:t>
      </w:r>
      <w:hyperlink r:id="rId8" w:history="1">
        <w:r w:rsidRPr="00400DD8">
          <w:rPr>
            <w:rStyle w:val="Hyperlink"/>
            <w:sz w:val="22"/>
          </w:rPr>
          <w:t>he</w:t>
        </w:r>
        <w:r w:rsidRPr="00400DD8">
          <w:rPr>
            <w:rStyle w:val="Hyperlink"/>
            <w:sz w:val="22"/>
          </w:rPr>
          <w:t>r</w:t>
        </w:r>
        <w:r w:rsidRPr="00400DD8">
          <w:rPr>
            <w:rStyle w:val="Hyperlink"/>
            <w:sz w:val="22"/>
          </w:rPr>
          <w:t>e</w:t>
        </w:r>
      </w:hyperlink>
      <w:r>
        <w:rPr>
          <w:sz w:val="22"/>
        </w:rPr>
        <w:t>.</w:t>
      </w:r>
    </w:p>
    <w:p w14:paraId="45FB2578" w14:textId="73325588" w:rsidR="00E73F59" w:rsidRDefault="00E73F59">
      <w:pPr>
        <w:rPr>
          <w:sz w:val="22"/>
        </w:rPr>
      </w:pPr>
      <w:r>
        <w:rPr>
          <w:sz w:val="22"/>
        </w:rPr>
        <w:t>Predicted types are currently held on a 50-metre spatial grid that follow</w:t>
      </w:r>
      <w:r w:rsidR="00D42659">
        <w:rPr>
          <w:sz w:val="22"/>
        </w:rPr>
        <w:t xml:space="preserve">s the pattern of the river and stream network. The grid can be overlain on any digital river network to show the predicted </w:t>
      </w:r>
      <w:r w:rsidR="00471DF1">
        <w:rPr>
          <w:sz w:val="22"/>
        </w:rPr>
        <w:t xml:space="preserve">habitat </w:t>
      </w:r>
      <w:r w:rsidR="00D42659">
        <w:rPr>
          <w:sz w:val="22"/>
        </w:rPr>
        <w:t>character of each river/stream section.</w:t>
      </w:r>
      <w:r>
        <w:rPr>
          <w:sz w:val="22"/>
        </w:rPr>
        <w:t xml:space="preserve"> </w:t>
      </w:r>
    </w:p>
    <w:p w14:paraId="33158C80" w14:textId="5143F79F" w:rsidR="00E73F59" w:rsidRPr="00E73F59" w:rsidRDefault="00E73F59" w:rsidP="00E73F59">
      <w:pPr>
        <w:spacing w:before="360"/>
        <w:rPr>
          <w:b/>
          <w:bCs/>
          <w:sz w:val="22"/>
        </w:rPr>
      </w:pPr>
      <w:r w:rsidRPr="00E73F59">
        <w:rPr>
          <w:b/>
          <w:bCs/>
          <w:sz w:val="22"/>
        </w:rPr>
        <w:t>4. How you can help with ground-truthing predictions</w:t>
      </w:r>
    </w:p>
    <w:p w14:paraId="2AF646A5" w14:textId="73B80234" w:rsidR="00E73F59" w:rsidRDefault="00464AE9">
      <w:pPr>
        <w:rPr>
          <w:sz w:val="22"/>
        </w:rPr>
      </w:pPr>
      <w:r>
        <w:rPr>
          <w:sz w:val="22"/>
        </w:rPr>
        <w:t xml:space="preserve">We need local information on how well the predicted distributions of </w:t>
      </w:r>
      <w:r w:rsidR="00C81595">
        <w:rPr>
          <w:sz w:val="22"/>
        </w:rPr>
        <w:t>certain</w:t>
      </w:r>
      <w:r>
        <w:rPr>
          <w:sz w:val="22"/>
        </w:rPr>
        <w:t xml:space="preserve"> river/stream type</w:t>
      </w:r>
      <w:r w:rsidR="00C81595">
        <w:rPr>
          <w:sz w:val="22"/>
        </w:rPr>
        <w:t>s</w:t>
      </w:r>
      <w:r>
        <w:rPr>
          <w:sz w:val="22"/>
        </w:rPr>
        <w:t xml:space="preserve"> reflect reality on the ground. You can tell us about the typological character of any river section or stream, and we will collate the information we receive and use it to </w:t>
      </w:r>
      <w:r w:rsidR="00471DF1">
        <w:rPr>
          <w:sz w:val="22"/>
        </w:rPr>
        <w:t xml:space="preserve">evaluate the robustness of predictions and </w:t>
      </w:r>
      <w:r>
        <w:rPr>
          <w:sz w:val="22"/>
        </w:rPr>
        <w:t xml:space="preserve">refine model algorithms </w:t>
      </w:r>
      <w:r w:rsidR="00471DF1">
        <w:rPr>
          <w:sz w:val="22"/>
        </w:rPr>
        <w:t>to reflect local knowledge as far as possible</w:t>
      </w:r>
      <w:r>
        <w:rPr>
          <w:sz w:val="22"/>
        </w:rPr>
        <w:t xml:space="preserve">. </w:t>
      </w:r>
      <w:r w:rsidR="002A1DF9" w:rsidRPr="00F913B0">
        <w:rPr>
          <w:b/>
          <w:bCs/>
          <w:i/>
          <w:iCs/>
          <w:sz w:val="22"/>
        </w:rPr>
        <w:t>To help develop better predictive models we are particularly interested in locations where predictions poorly reflect natural character.</w:t>
      </w:r>
      <w:r w:rsidR="002A1DF9">
        <w:rPr>
          <w:sz w:val="22"/>
        </w:rPr>
        <w:t xml:space="preserve"> </w:t>
      </w:r>
    </w:p>
    <w:p w14:paraId="5116959D" w14:textId="77777777" w:rsidR="00F913B0" w:rsidRDefault="00F913B0">
      <w:pPr>
        <w:rPr>
          <w:b/>
          <w:bCs/>
          <w:sz w:val="22"/>
        </w:rPr>
      </w:pPr>
      <w:r>
        <w:rPr>
          <w:b/>
          <w:bCs/>
          <w:sz w:val="22"/>
        </w:rPr>
        <w:br w:type="page"/>
      </w:r>
    </w:p>
    <w:p w14:paraId="3C26EFBC" w14:textId="4F6782ED" w:rsidR="00E73F59" w:rsidRPr="00E73F59" w:rsidRDefault="00E73F59" w:rsidP="00D42659">
      <w:pPr>
        <w:spacing w:before="360"/>
        <w:rPr>
          <w:b/>
          <w:bCs/>
          <w:sz w:val="22"/>
        </w:rPr>
      </w:pPr>
      <w:r w:rsidRPr="00E73F59">
        <w:rPr>
          <w:b/>
          <w:bCs/>
          <w:sz w:val="22"/>
        </w:rPr>
        <w:lastRenderedPageBreak/>
        <w:t>5. How do I know a river/stream type when I see it?</w:t>
      </w:r>
    </w:p>
    <w:p w14:paraId="74F616B2" w14:textId="5ECB9D4C" w:rsidR="0032748B" w:rsidRDefault="00E73F59">
      <w:pPr>
        <w:rPr>
          <w:sz w:val="22"/>
        </w:rPr>
      </w:pPr>
      <w:r>
        <w:rPr>
          <w:sz w:val="22"/>
        </w:rPr>
        <w:t>Before giving a brief explanation of different river/stream types that we need assistance with, it is important to bear</w:t>
      </w:r>
      <w:r w:rsidR="00037C1B">
        <w:rPr>
          <w:sz w:val="22"/>
        </w:rPr>
        <w:t xml:space="preserve"> the following points</w:t>
      </w:r>
      <w:r>
        <w:rPr>
          <w:sz w:val="22"/>
        </w:rPr>
        <w:t xml:space="preserve"> in mind.</w:t>
      </w:r>
    </w:p>
    <w:p w14:paraId="56792871" w14:textId="4ADF41CC" w:rsidR="00464AE9" w:rsidRDefault="00037C1B" w:rsidP="00E73F59">
      <w:pPr>
        <w:pStyle w:val="ListParagraph"/>
        <w:numPr>
          <w:ilvl w:val="0"/>
          <w:numId w:val="7"/>
        </w:numPr>
        <w:rPr>
          <w:sz w:val="22"/>
        </w:rPr>
      </w:pPr>
      <w:r>
        <w:rPr>
          <w:sz w:val="22"/>
        </w:rPr>
        <w:t>N</w:t>
      </w:r>
      <w:r w:rsidR="00464AE9" w:rsidRPr="00464AE9">
        <w:rPr>
          <w:sz w:val="22"/>
        </w:rPr>
        <w:t>ationally predicted distribution maps are a coarse representation of local realit</w:t>
      </w:r>
      <w:r w:rsidR="00464AE9">
        <w:rPr>
          <w:sz w:val="22"/>
        </w:rPr>
        <w:t>y. T</w:t>
      </w:r>
      <w:r w:rsidR="00464AE9" w:rsidRPr="00464AE9">
        <w:rPr>
          <w:sz w:val="22"/>
        </w:rPr>
        <w:t>he</w:t>
      </w:r>
      <w:r w:rsidR="00464AE9">
        <w:rPr>
          <w:sz w:val="22"/>
        </w:rPr>
        <w:t xml:space="preserve">ir primary purpose is to understand the habitat resource at national scale, not to </w:t>
      </w:r>
      <w:r w:rsidR="00901B45">
        <w:rPr>
          <w:sz w:val="22"/>
        </w:rPr>
        <w:t>steer</w:t>
      </w:r>
      <w:r w:rsidR="00464AE9">
        <w:rPr>
          <w:sz w:val="22"/>
        </w:rPr>
        <w:t xml:space="preserve"> local </w:t>
      </w:r>
      <w:r w:rsidR="00385AD6">
        <w:rPr>
          <w:sz w:val="22"/>
        </w:rPr>
        <w:t xml:space="preserve">assessment or </w:t>
      </w:r>
      <w:r w:rsidR="00464AE9">
        <w:rPr>
          <w:sz w:val="22"/>
        </w:rPr>
        <w:t>management</w:t>
      </w:r>
      <w:r w:rsidR="00901B45">
        <w:rPr>
          <w:sz w:val="22"/>
        </w:rPr>
        <w:t xml:space="preserve"> (which should avoid the use of typologies as far as possible)</w:t>
      </w:r>
      <w:r w:rsidR="00464AE9">
        <w:rPr>
          <w:sz w:val="22"/>
        </w:rPr>
        <w:t>.</w:t>
      </w:r>
    </w:p>
    <w:p w14:paraId="35FE4DA3" w14:textId="01115FCE" w:rsidR="00E73F59" w:rsidRDefault="00464AE9" w:rsidP="00E73F59">
      <w:pPr>
        <w:pStyle w:val="ListParagraph"/>
        <w:numPr>
          <w:ilvl w:val="0"/>
          <w:numId w:val="7"/>
        </w:numPr>
        <w:rPr>
          <w:sz w:val="22"/>
        </w:rPr>
      </w:pPr>
      <w:r>
        <w:rPr>
          <w:sz w:val="22"/>
        </w:rPr>
        <w:t>T</w:t>
      </w:r>
      <w:r w:rsidR="00E73F59" w:rsidRPr="00E73F59">
        <w:rPr>
          <w:sz w:val="22"/>
        </w:rPr>
        <w:t xml:space="preserve">he habitat character of a river or stream section can vary considerably over short distances. </w:t>
      </w:r>
      <w:r w:rsidR="00E73F59">
        <w:rPr>
          <w:sz w:val="22"/>
        </w:rPr>
        <w:t xml:space="preserve">We are generally trying to </w:t>
      </w:r>
      <w:r w:rsidR="00D42659">
        <w:rPr>
          <w:sz w:val="22"/>
        </w:rPr>
        <w:t>reflect the broad character of a river reach or stream rather than capture the small-scale variation in habitat character, although it is also useful to know about the variation in habitat character within a river reach or stream.</w:t>
      </w:r>
    </w:p>
    <w:p w14:paraId="6AEBF3A4" w14:textId="5494D1E8" w:rsidR="00037C1B" w:rsidRPr="00037C1B" w:rsidRDefault="00D42659" w:rsidP="00037C1B">
      <w:pPr>
        <w:pStyle w:val="ListParagraph"/>
        <w:numPr>
          <w:ilvl w:val="0"/>
          <w:numId w:val="7"/>
        </w:numPr>
        <w:rPr>
          <w:sz w:val="22"/>
        </w:rPr>
      </w:pPr>
      <w:r>
        <w:rPr>
          <w:sz w:val="22"/>
        </w:rPr>
        <w:t xml:space="preserve">We are attempting to map the </w:t>
      </w:r>
      <w:r w:rsidRPr="00D42659">
        <w:rPr>
          <w:b/>
          <w:bCs/>
          <w:sz w:val="22"/>
        </w:rPr>
        <w:t>natural</w:t>
      </w:r>
      <w:r>
        <w:rPr>
          <w:sz w:val="22"/>
        </w:rPr>
        <w:t xml:space="preserve"> habitat character of the river and stream system by reference to river/stream types. Artificial modifications to the physical channel, as well as alterations to flow and sediment regimes and water chemistry can obscure natural habitat character. It is important to try and see </w:t>
      </w:r>
      <w:r w:rsidR="00D3736B">
        <w:rPr>
          <w:sz w:val="22"/>
        </w:rPr>
        <w:t>through</w:t>
      </w:r>
      <w:r>
        <w:rPr>
          <w:sz w:val="22"/>
        </w:rPr>
        <w:t xml:space="preserve"> the artificial modifications and judge which river/stream type</w:t>
      </w:r>
      <w:r w:rsidR="00D3736B">
        <w:rPr>
          <w:sz w:val="22"/>
        </w:rPr>
        <w:t>(s) would manifest under unmodified conditions.</w:t>
      </w:r>
    </w:p>
    <w:p w14:paraId="2B7C3BA8" w14:textId="60174AEF" w:rsidR="00D3736B" w:rsidRDefault="00C81595" w:rsidP="00D3736B">
      <w:pPr>
        <w:rPr>
          <w:sz w:val="22"/>
        </w:rPr>
      </w:pPr>
      <w:r>
        <w:rPr>
          <w:sz w:val="22"/>
        </w:rPr>
        <w:t>Table 1</w:t>
      </w:r>
      <w:r w:rsidR="00D319F9" w:rsidRPr="00D319F9">
        <w:rPr>
          <w:sz w:val="22"/>
        </w:rPr>
        <w:t xml:space="preserve"> </w:t>
      </w:r>
      <w:r>
        <w:rPr>
          <w:sz w:val="22"/>
        </w:rPr>
        <w:t>sets</w:t>
      </w:r>
      <w:r w:rsidR="00D319F9" w:rsidRPr="00D319F9">
        <w:rPr>
          <w:sz w:val="22"/>
        </w:rPr>
        <w:t xml:space="preserve"> </w:t>
      </w:r>
      <w:r>
        <w:rPr>
          <w:sz w:val="22"/>
        </w:rPr>
        <w:t>all relevant river/stream</w:t>
      </w:r>
      <w:r w:rsidR="00D319F9" w:rsidRPr="00D319F9">
        <w:rPr>
          <w:sz w:val="22"/>
        </w:rPr>
        <w:t xml:space="preserve"> types </w:t>
      </w:r>
      <w:r w:rsidR="00471DF1">
        <w:rPr>
          <w:sz w:val="22"/>
        </w:rPr>
        <w:t>within a framework that characterises the ecological relationships between types</w:t>
      </w:r>
      <w:r w:rsidR="00D319F9" w:rsidRPr="00D319F9">
        <w:rPr>
          <w:sz w:val="22"/>
        </w:rPr>
        <w:t xml:space="preserve">. </w:t>
      </w:r>
      <w:r>
        <w:rPr>
          <w:sz w:val="22"/>
        </w:rPr>
        <w:t xml:space="preserve">We </w:t>
      </w:r>
      <w:r w:rsidR="00BF600E">
        <w:rPr>
          <w:sz w:val="22"/>
        </w:rPr>
        <w:t xml:space="preserve">mainly </w:t>
      </w:r>
      <w:r>
        <w:rPr>
          <w:sz w:val="22"/>
        </w:rPr>
        <w:t xml:space="preserve">need local ground-truthing of the types </w:t>
      </w:r>
      <w:r w:rsidRPr="00C81595">
        <w:rPr>
          <w:b/>
          <w:bCs/>
          <w:sz w:val="22"/>
        </w:rPr>
        <w:t>in the left-hand column</w:t>
      </w:r>
      <w:r>
        <w:rPr>
          <w:sz w:val="22"/>
        </w:rPr>
        <w:t xml:space="preserve">, broad descriptions of which are given in the central column. </w:t>
      </w:r>
      <w:r w:rsidR="00D319F9">
        <w:rPr>
          <w:sz w:val="22"/>
        </w:rPr>
        <w:t>A p</w:t>
      </w:r>
      <w:r w:rsidR="00D3736B" w:rsidRPr="00D319F9">
        <w:rPr>
          <w:sz w:val="22"/>
        </w:rPr>
        <w:t>hoto</w:t>
      </w:r>
      <w:r w:rsidR="00A82DE1">
        <w:rPr>
          <w:sz w:val="22"/>
        </w:rPr>
        <w:t>-</w:t>
      </w:r>
      <w:r w:rsidR="00D3736B" w:rsidRPr="00D319F9">
        <w:rPr>
          <w:sz w:val="22"/>
        </w:rPr>
        <w:t>guide</w:t>
      </w:r>
      <w:r w:rsidR="00D319F9">
        <w:rPr>
          <w:sz w:val="22"/>
        </w:rPr>
        <w:t xml:space="preserve"> to </w:t>
      </w:r>
      <w:r>
        <w:rPr>
          <w:sz w:val="22"/>
        </w:rPr>
        <w:t xml:space="preserve">these </w:t>
      </w:r>
      <w:r w:rsidR="00D319F9">
        <w:rPr>
          <w:sz w:val="22"/>
        </w:rPr>
        <w:t>types can be found in Appendix A.</w:t>
      </w:r>
      <w:r w:rsidR="00782055">
        <w:rPr>
          <w:sz w:val="22"/>
        </w:rPr>
        <w:t xml:space="preserve"> </w:t>
      </w:r>
    </w:p>
    <w:p w14:paraId="79C1A17D" w14:textId="77777777" w:rsidR="00F913B0" w:rsidRPr="009B05E7" w:rsidRDefault="00F913B0" w:rsidP="00F913B0">
      <w:pPr>
        <w:spacing w:before="360"/>
        <w:rPr>
          <w:b/>
          <w:sz w:val="22"/>
        </w:rPr>
      </w:pPr>
      <w:r>
        <w:rPr>
          <w:b/>
          <w:sz w:val="22"/>
        </w:rPr>
        <w:t>6</w:t>
      </w:r>
      <w:r w:rsidRPr="009B05E7">
        <w:rPr>
          <w:b/>
          <w:sz w:val="22"/>
        </w:rPr>
        <w:t xml:space="preserve">. Using the </w:t>
      </w:r>
      <w:r>
        <w:rPr>
          <w:b/>
          <w:sz w:val="22"/>
        </w:rPr>
        <w:t xml:space="preserve">appropriate </w:t>
      </w:r>
      <w:r w:rsidRPr="009B05E7">
        <w:rPr>
          <w:b/>
          <w:sz w:val="22"/>
        </w:rPr>
        <w:t>form on the FBA priority habitat data portal</w:t>
      </w:r>
    </w:p>
    <w:p w14:paraId="145D3B77" w14:textId="77777777" w:rsidR="00F913B0" w:rsidRPr="009B05E7" w:rsidRDefault="00F913B0" w:rsidP="00F913B0">
      <w:pPr>
        <w:rPr>
          <w:sz w:val="22"/>
        </w:rPr>
      </w:pPr>
      <w:r>
        <w:rPr>
          <w:sz w:val="22"/>
        </w:rPr>
        <w:t>G</w:t>
      </w:r>
      <w:r w:rsidRPr="009B05E7">
        <w:rPr>
          <w:sz w:val="22"/>
        </w:rPr>
        <w:t>o to the </w:t>
      </w:r>
      <w:hyperlink r:id="rId9" w:history="1">
        <w:r w:rsidRPr="00DD10C9">
          <w:rPr>
            <w:rStyle w:val="Hyperlink"/>
            <w:sz w:val="22"/>
          </w:rPr>
          <w:t>Mapping river/stream types page</w:t>
        </w:r>
      </w:hyperlink>
      <w:r w:rsidRPr="009B05E7">
        <w:rPr>
          <w:sz w:val="22"/>
        </w:rPr>
        <w:t xml:space="preserve"> </w:t>
      </w:r>
      <w:r>
        <w:rPr>
          <w:sz w:val="22"/>
        </w:rPr>
        <w:t xml:space="preserve">of the data portal. If you are not already registered for the Priority Habitats workspace on Cartographer (for instance for adding information on naturalness or restoration priorities) </w:t>
      </w:r>
      <w:r w:rsidRPr="009B05E7">
        <w:rPr>
          <w:sz w:val="22"/>
        </w:rPr>
        <w:t>then fill out the contact form to register for an account.</w:t>
      </w:r>
    </w:p>
    <w:p w14:paraId="57BF02CB" w14:textId="77777777" w:rsidR="00F913B0" w:rsidRPr="009B05E7" w:rsidRDefault="00F913B0" w:rsidP="00F913B0">
      <w:pPr>
        <w:rPr>
          <w:sz w:val="22"/>
        </w:rPr>
      </w:pPr>
      <w:r w:rsidRPr="00DD10C9">
        <w:rPr>
          <w:bCs/>
          <w:iCs/>
          <w:sz w:val="22"/>
        </w:rPr>
        <w:t>Once registered</w:t>
      </w:r>
      <w:r>
        <w:rPr>
          <w:sz w:val="22"/>
        </w:rPr>
        <w:t>, click the button ‘</w:t>
      </w:r>
      <w:r w:rsidRPr="00C17FED">
        <w:rPr>
          <w:i/>
          <w:iCs/>
          <w:sz w:val="22"/>
        </w:rPr>
        <w:t>Log in to input data</w:t>
      </w:r>
      <w:r>
        <w:rPr>
          <w:sz w:val="22"/>
        </w:rPr>
        <w:t>’ - this</w:t>
      </w:r>
      <w:r w:rsidRPr="009B05E7">
        <w:rPr>
          <w:sz w:val="22"/>
        </w:rPr>
        <w:t xml:space="preserve"> will take you to a sign-in page (on Cartographer). Enter the email address and password associated with your account. If the web site prompts you to “Select a Workspace”, click on the option ‘Priority habitats workspace’. Then click “Add a Survey” and choose the </w:t>
      </w:r>
      <w:r>
        <w:rPr>
          <w:sz w:val="22"/>
        </w:rPr>
        <w:t>form</w:t>
      </w:r>
      <w:r w:rsidRPr="009B05E7">
        <w:rPr>
          <w:sz w:val="22"/>
        </w:rPr>
        <w:t xml:space="preserve"> for </w:t>
      </w:r>
      <w:r w:rsidRPr="00A82DE1">
        <w:rPr>
          <w:sz w:val="22"/>
        </w:rPr>
        <w:t>‘Mapping river/stream types – other types’.</w:t>
      </w:r>
    </w:p>
    <w:p w14:paraId="55DB1949" w14:textId="284B1EEA" w:rsidR="00F913B0" w:rsidRPr="009B05E7" w:rsidRDefault="00F913B0" w:rsidP="00F913B0">
      <w:pPr>
        <w:rPr>
          <w:sz w:val="22"/>
        </w:rPr>
      </w:pPr>
      <w:r w:rsidRPr="009B05E7">
        <w:rPr>
          <w:sz w:val="22"/>
        </w:rPr>
        <w:t xml:space="preserve">The map embedded in the form allows </w:t>
      </w:r>
      <w:r>
        <w:rPr>
          <w:sz w:val="22"/>
        </w:rPr>
        <w:t>you to zoom into locations that you know</w:t>
      </w:r>
      <w:r w:rsidRPr="009B05E7">
        <w:rPr>
          <w:sz w:val="22"/>
        </w:rPr>
        <w:t xml:space="preserve">. </w:t>
      </w:r>
      <w:r>
        <w:rPr>
          <w:sz w:val="22"/>
        </w:rPr>
        <w:t>Clicking on the map snaps you to the nearest river/stream section, highlighting it and automatically filling in basic details. The river/stream types predicted to occur in the section are shown as coloured</w:t>
      </w:r>
      <w:r w:rsidR="00663338">
        <w:rPr>
          <w:sz w:val="22"/>
        </w:rPr>
        <w:t>,</w:t>
      </w:r>
      <w:r>
        <w:rPr>
          <w:sz w:val="22"/>
        </w:rPr>
        <w:t xml:space="preserve"> </w:t>
      </w:r>
      <w:r w:rsidR="00663338">
        <w:rPr>
          <w:sz w:val="22"/>
        </w:rPr>
        <w:t>segmented circles – the map legend provides detailed explanation</w:t>
      </w:r>
      <w:r>
        <w:rPr>
          <w:sz w:val="22"/>
        </w:rPr>
        <w:t>.</w:t>
      </w:r>
      <w:r w:rsidRPr="009B05E7">
        <w:rPr>
          <w:sz w:val="22"/>
        </w:rPr>
        <w:t xml:space="preserve"> </w:t>
      </w:r>
    </w:p>
    <w:p w14:paraId="4CBAD825" w14:textId="77777777" w:rsidR="00F913B0" w:rsidRDefault="00F913B0">
      <w:pPr>
        <w:rPr>
          <w:b/>
          <w:bCs/>
          <w:sz w:val="22"/>
          <w:szCs w:val="20"/>
        </w:rPr>
      </w:pPr>
      <w:r>
        <w:rPr>
          <w:b/>
          <w:bCs/>
          <w:sz w:val="22"/>
          <w:szCs w:val="20"/>
        </w:rPr>
        <w:br w:type="page"/>
      </w:r>
    </w:p>
    <w:p w14:paraId="6625930B" w14:textId="5165E2CE" w:rsidR="00471DF1" w:rsidRPr="00471DF1" w:rsidRDefault="00471DF1" w:rsidP="00471DF1">
      <w:pPr>
        <w:spacing w:before="360"/>
        <w:rPr>
          <w:sz w:val="22"/>
          <w:szCs w:val="20"/>
        </w:rPr>
      </w:pPr>
      <w:r w:rsidRPr="00471DF1">
        <w:rPr>
          <w:b/>
          <w:bCs/>
          <w:sz w:val="22"/>
          <w:szCs w:val="20"/>
        </w:rPr>
        <w:lastRenderedPageBreak/>
        <w:t xml:space="preserve">Table </w:t>
      </w:r>
      <w:r w:rsidR="00C81595">
        <w:rPr>
          <w:b/>
          <w:bCs/>
          <w:sz w:val="22"/>
          <w:szCs w:val="20"/>
        </w:rPr>
        <w:t>1</w:t>
      </w:r>
      <w:r w:rsidRPr="00471DF1">
        <w:rPr>
          <w:b/>
          <w:bCs/>
          <w:sz w:val="22"/>
          <w:szCs w:val="20"/>
        </w:rPr>
        <w:t xml:space="preserve">. </w:t>
      </w:r>
      <w:r>
        <w:rPr>
          <w:b/>
          <w:bCs/>
          <w:sz w:val="22"/>
          <w:szCs w:val="20"/>
        </w:rPr>
        <w:t>Integrated p</w:t>
      </w:r>
      <w:r w:rsidRPr="00471DF1">
        <w:rPr>
          <w:b/>
          <w:bCs/>
          <w:sz w:val="22"/>
          <w:szCs w:val="20"/>
        </w:rPr>
        <w:t xml:space="preserve">ortrayal of river and stream types relevant to biodiversity strategy. </w:t>
      </w:r>
      <w:r w:rsidRPr="00471DF1">
        <w:rPr>
          <w:color w:val="FF0000"/>
          <w:sz w:val="22"/>
          <w:szCs w:val="20"/>
        </w:rPr>
        <w:t>Red – types included in the Red List typology</w:t>
      </w:r>
      <w:r w:rsidRPr="00471DF1">
        <w:rPr>
          <w:sz w:val="22"/>
          <w:szCs w:val="20"/>
        </w:rPr>
        <w:t xml:space="preserve">. </w:t>
      </w:r>
      <w:r w:rsidRPr="00471DF1">
        <w:rPr>
          <w:color w:val="00B050"/>
          <w:sz w:val="22"/>
          <w:szCs w:val="20"/>
        </w:rPr>
        <w:t>Green – Types included in the UK definition of priority river habitat.</w:t>
      </w:r>
    </w:p>
    <w:tbl>
      <w:tblPr>
        <w:tblW w:w="11462" w:type="dxa"/>
        <w:jc w:val="center"/>
        <w:tblCellMar>
          <w:left w:w="0" w:type="dxa"/>
          <w:right w:w="0" w:type="dxa"/>
        </w:tblCellMar>
        <w:tblLook w:val="04A0" w:firstRow="1" w:lastRow="0" w:firstColumn="1" w:lastColumn="0" w:noHBand="0" w:noVBand="1"/>
      </w:tblPr>
      <w:tblGrid>
        <w:gridCol w:w="3118"/>
        <w:gridCol w:w="4527"/>
        <w:gridCol w:w="3817"/>
      </w:tblGrid>
      <w:tr w:rsidR="00471DF1" w:rsidRPr="00ED37FA" w14:paraId="3D5FD98F"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86F11A" w14:textId="77777777" w:rsidR="00471DF1" w:rsidRPr="00ED37FA" w:rsidRDefault="00471DF1" w:rsidP="004158B2">
            <w:pPr>
              <w:spacing w:after="0"/>
              <w:jc w:val="center"/>
              <w:rPr>
                <w:b/>
                <w:bCs/>
                <w:color w:val="000000" w:themeColor="text1"/>
                <w:kern w:val="24"/>
                <w:sz w:val="20"/>
                <w:szCs w:val="20"/>
                <w:lang w:eastAsia="en-GB"/>
              </w:rPr>
            </w:pPr>
            <w:r w:rsidRPr="00ED37FA">
              <w:rPr>
                <w:b/>
                <w:bCs/>
                <w:color w:val="000000" w:themeColor="text1"/>
                <w:kern w:val="24"/>
                <w:sz w:val="20"/>
                <w:szCs w:val="20"/>
                <w:lang w:eastAsia="en-GB"/>
              </w:rPr>
              <w:t>Key hydraulic/geomorphic types</w:t>
            </w:r>
          </w:p>
        </w:tc>
        <w:tc>
          <w:tcPr>
            <w:tcW w:w="4527" w:type="dxa"/>
            <w:tcBorders>
              <w:top w:val="single" w:sz="8" w:space="0" w:color="000000"/>
              <w:left w:val="single" w:sz="8" w:space="0" w:color="000000"/>
              <w:bottom w:val="single" w:sz="8" w:space="0" w:color="000000"/>
              <w:right w:val="single" w:sz="8" w:space="0" w:color="000000"/>
            </w:tcBorders>
          </w:tcPr>
          <w:p w14:paraId="35DC3FB3" w14:textId="77777777" w:rsidR="00471DF1" w:rsidRDefault="00471DF1" w:rsidP="004158B2">
            <w:pPr>
              <w:spacing w:after="0"/>
              <w:jc w:val="center"/>
              <w:rPr>
                <w:b/>
                <w:bCs/>
                <w:color w:val="000000" w:themeColor="text1"/>
                <w:kern w:val="24"/>
                <w:sz w:val="20"/>
                <w:szCs w:val="20"/>
                <w:lang w:eastAsia="en-GB"/>
              </w:rPr>
            </w:pPr>
            <w:r>
              <w:rPr>
                <w:b/>
                <w:bCs/>
                <w:color w:val="000000" w:themeColor="text1"/>
                <w:kern w:val="24"/>
                <w:sz w:val="20"/>
                <w:szCs w:val="20"/>
                <w:lang w:eastAsia="en-GB"/>
              </w:rPr>
              <w:t>Ecological description</w:t>
            </w:r>
          </w:p>
        </w:tc>
        <w:tc>
          <w:tcPr>
            <w:tcW w:w="3817" w:type="dxa"/>
            <w:tcBorders>
              <w:top w:val="single" w:sz="8" w:space="0" w:color="000000"/>
              <w:left w:val="single" w:sz="8" w:space="0" w:color="000000"/>
              <w:bottom w:val="single" w:sz="8" w:space="0" w:color="000000"/>
              <w:right w:val="single" w:sz="8" w:space="0" w:color="000000"/>
            </w:tcBorders>
          </w:tcPr>
          <w:p w14:paraId="5D8473EB" w14:textId="77777777" w:rsidR="00471DF1" w:rsidRPr="00ED37FA" w:rsidRDefault="00471DF1" w:rsidP="004158B2">
            <w:pPr>
              <w:spacing w:after="0"/>
              <w:jc w:val="center"/>
              <w:rPr>
                <w:b/>
                <w:bCs/>
                <w:color w:val="000000" w:themeColor="text1"/>
                <w:kern w:val="24"/>
                <w:sz w:val="20"/>
                <w:szCs w:val="20"/>
                <w:lang w:eastAsia="en-GB"/>
              </w:rPr>
            </w:pPr>
            <w:r>
              <w:rPr>
                <w:b/>
                <w:bCs/>
                <w:color w:val="000000" w:themeColor="text1"/>
                <w:kern w:val="24"/>
                <w:sz w:val="20"/>
                <w:szCs w:val="20"/>
                <w:lang w:eastAsia="en-GB"/>
              </w:rPr>
              <w:t>Other types*</w:t>
            </w:r>
          </w:p>
        </w:tc>
      </w:tr>
      <w:tr w:rsidR="00471DF1" w:rsidRPr="00755B4E" w14:paraId="652548C6"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2A1EF7" w14:textId="77777777" w:rsidR="00471DF1" w:rsidRPr="00BB57B3" w:rsidRDefault="00471DF1" w:rsidP="004158B2">
            <w:pPr>
              <w:spacing w:after="0"/>
              <w:rPr>
                <w:rFonts w:eastAsia="Times New Roman" w:cs="Arial"/>
                <w:sz w:val="20"/>
                <w:szCs w:val="20"/>
                <w:lang w:eastAsia="en-GB"/>
              </w:rPr>
            </w:pPr>
            <w:r w:rsidRPr="00790374">
              <w:rPr>
                <w:color w:val="FF0000"/>
                <w:kern w:val="24"/>
                <w:sz w:val="20"/>
                <w:szCs w:val="20"/>
                <w:lang w:eastAsia="en-GB"/>
              </w:rPr>
              <w:t xml:space="preserve">High energy with boulders/cobbles (C2.2a) </w:t>
            </w:r>
          </w:p>
        </w:tc>
        <w:tc>
          <w:tcPr>
            <w:tcW w:w="4527" w:type="dxa"/>
            <w:tcBorders>
              <w:left w:val="single" w:sz="8" w:space="0" w:color="000000"/>
              <w:bottom w:val="single" w:sz="4" w:space="0" w:color="auto"/>
              <w:right w:val="single" w:sz="8" w:space="0" w:color="000000"/>
            </w:tcBorders>
          </w:tcPr>
          <w:p w14:paraId="67F29F4D" w14:textId="77777777" w:rsidR="00471DF1" w:rsidRPr="00BB57B3" w:rsidRDefault="00471DF1" w:rsidP="004158B2">
            <w:pPr>
              <w:spacing w:after="0"/>
              <w:rPr>
                <w:color w:val="000000" w:themeColor="text1"/>
                <w:kern w:val="24"/>
                <w:sz w:val="20"/>
                <w:szCs w:val="20"/>
                <w:lang w:eastAsia="en-GB"/>
              </w:rPr>
            </w:pPr>
            <w:r>
              <w:rPr>
                <w:color w:val="000000" w:themeColor="text1"/>
                <w:kern w:val="24"/>
                <w:sz w:val="20"/>
                <w:szCs w:val="20"/>
                <w:lang w:eastAsia="en-GB"/>
              </w:rPr>
              <w:t xml:space="preserve">Conducive to bryophyte dominance. Fish community dominated by salmonids, bullheads, </w:t>
            </w:r>
            <w:proofErr w:type="spellStart"/>
            <w:r>
              <w:rPr>
                <w:color w:val="000000" w:themeColor="text1"/>
                <w:kern w:val="24"/>
                <w:sz w:val="20"/>
                <w:szCs w:val="20"/>
                <w:lang w:eastAsia="en-GB"/>
              </w:rPr>
              <w:t>stoneloach</w:t>
            </w:r>
            <w:proofErr w:type="spellEnd"/>
            <w:r>
              <w:rPr>
                <w:color w:val="000000" w:themeColor="text1"/>
                <w:kern w:val="24"/>
                <w:sz w:val="20"/>
                <w:szCs w:val="20"/>
                <w:lang w:eastAsia="en-GB"/>
              </w:rPr>
              <w:t>. Varied invertebrate fauna adapted to hostile hydraulic conditions.</w:t>
            </w:r>
          </w:p>
        </w:tc>
        <w:tc>
          <w:tcPr>
            <w:tcW w:w="3817" w:type="dxa"/>
            <w:vMerge w:val="restart"/>
            <w:tcBorders>
              <w:left w:val="single" w:sz="8" w:space="0" w:color="000000"/>
              <w:right w:val="single" w:sz="8" w:space="0" w:color="000000"/>
            </w:tcBorders>
          </w:tcPr>
          <w:p w14:paraId="61D6484E" w14:textId="77777777" w:rsidR="00471DF1" w:rsidRPr="00790374" w:rsidRDefault="00471DF1" w:rsidP="004158B2">
            <w:pPr>
              <w:spacing w:after="0"/>
              <w:rPr>
                <w:color w:val="00B050"/>
                <w:kern w:val="24"/>
                <w:sz w:val="20"/>
                <w:szCs w:val="20"/>
                <w:lang w:eastAsia="en-GB"/>
              </w:rPr>
            </w:pPr>
            <w:r w:rsidRPr="00790374">
              <w:rPr>
                <w:color w:val="00B050"/>
                <w:kern w:val="24"/>
                <w:sz w:val="20"/>
                <w:szCs w:val="20"/>
                <w:lang w:eastAsia="en-GB"/>
              </w:rPr>
              <w:t>Headwater streams (&lt;2.5km from source</w:t>
            </w:r>
            <w:r>
              <w:rPr>
                <w:color w:val="00B050"/>
                <w:kern w:val="24"/>
                <w:sz w:val="20"/>
                <w:szCs w:val="20"/>
                <w:lang w:eastAsia="en-GB"/>
              </w:rPr>
              <w:t>, derived from the digital river network</w:t>
            </w:r>
            <w:r w:rsidRPr="00790374">
              <w:rPr>
                <w:color w:val="00B050"/>
                <w:kern w:val="24"/>
                <w:sz w:val="20"/>
                <w:szCs w:val="20"/>
                <w:lang w:eastAsia="en-GB"/>
              </w:rPr>
              <w:t>):</w:t>
            </w:r>
          </w:p>
          <w:p w14:paraId="74A0B16C" w14:textId="77777777" w:rsidR="00471DF1" w:rsidRPr="00790374" w:rsidRDefault="00471DF1" w:rsidP="00471DF1">
            <w:pPr>
              <w:pStyle w:val="ListParagraph"/>
              <w:numPr>
                <w:ilvl w:val="0"/>
                <w:numId w:val="8"/>
              </w:numPr>
              <w:spacing w:after="0"/>
              <w:ind w:left="554" w:hanging="194"/>
              <w:rPr>
                <w:color w:val="FF0000"/>
                <w:kern w:val="24"/>
                <w:sz w:val="20"/>
                <w:szCs w:val="20"/>
                <w:lang w:eastAsia="en-GB"/>
              </w:rPr>
            </w:pPr>
            <w:r w:rsidRPr="00790374">
              <w:rPr>
                <w:color w:val="FF0000"/>
                <w:kern w:val="24"/>
                <w:sz w:val="20"/>
                <w:szCs w:val="20"/>
                <w:lang w:eastAsia="en-GB"/>
              </w:rPr>
              <w:t>Base-poor spring/spring brook (C2.1a)</w:t>
            </w:r>
          </w:p>
          <w:p w14:paraId="53C37B50" w14:textId="77777777" w:rsidR="00471DF1" w:rsidRPr="00790374" w:rsidRDefault="00471DF1" w:rsidP="00471DF1">
            <w:pPr>
              <w:pStyle w:val="ListParagraph"/>
              <w:numPr>
                <w:ilvl w:val="0"/>
                <w:numId w:val="8"/>
              </w:numPr>
              <w:spacing w:after="0"/>
              <w:ind w:left="554" w:hanging="194"/>
              <w:rPr>
                <w:color w:val="FF0000"/>
                <w:kern w:val="24"/>
                <w:sz w:val="20"/>
                <w:szCs w:val="20"/>
                <w:lang w:eastAsia="en-GB"/>
              </w:rPr>
            </w:pPr>
            <w:r w:rsidRPr="00790374">
              <w:rPr>
                <w:color w:val="FF0000"/>
                <w:kern w:val="24"/>
                <w:sz w:val="20"/>
                <w:szCs w:val="20"/>
                <w:lang w:eastAsia="en-GB"/>
              </w:rPr>
              <w:t>Calcareous spring/spring book (C2.1b)</w:t>
            </w:r>
          </w:p>
          <w:p w14:paraId="0D5E884D" w14:textId="77777777" w:rsidR="00471DF1" w:rsidRPr="00CC3C48" w:rsidRDefault="00471DF1" w:rsidP="00471DF1">
            <w:pPr>
              <w:pStyle w:val="ListParagraph"/>
              <w:numPr>
                <w:ilvl w:val="0"/>
                <w:numId w:val="8"/>
              </w:numPr>
              <w:spacing w:after="0"/>
              <w:ind w:left="554" w:hanging="194"/>
              <w:rPr>
                <w:color w:val="000000" w:themeColor="text1"/>
                <w:kern w:val="24"/>
                <w:sz w:val="20"/>
                <w:szCs w:val="20"/>
                <w:lang w:eastAsia="en-GB"/>
              </w:rPr>
            </w:pPr>
            <w:r w:rsidRPr="00CC3C48">
              <w:rPr>
                <w:color w:val="000000" w:themeColor="text1"/>
                <w:kern w:val="24"/>
                <w:sz w:val="20"/>
                <w:szCs w:val="20"/>
                <w:lang w:eastAsia="en-GB"/>
              </w:rPr>
              <w:t>Other</w:t>
            </w:r>
          </w:p>
          <w:p w14:paraId="7E9FBC73" w14:textId="77777777" w:rsidR="00471DF1" w:rsidRDefault="00471DF1" w:rsidP="004158B2">
            <w:pPr>
              <w:spacing w:after="0"/>
              <w:ind w:left="4"/>
              <w:rPr>
                <w:color w:val="000000" w:themeColor="text1"/>
                <w:kern w:val="24"/>
                <w:sz w:val="20"/>
                <w:szCs w:val="20"/>
                <w:lang w:eastAsia="en-GB"/>
              </w:rPr>
            </w:pPr>
          </w:p>
          <w:p w14:paraId="510D76BF" w14:textId="77777777" w:rsidR="00471DF1" w:rsidRPr="00790374" w:rsidRDefault="00471DF1" w:rsidP="004158B2">
            <w:pPr>
              <w:spacing w:after="0"/>
              <w:ind w:left="4"/>
              <w:rPr>
                <w:color w:val="FF0000"/>
                <w:kern w:val="24"/>
                <w:sz w:val="20"/>
                <w:szCs w:val="20"/>
                <w:lang w:eastAsia="en-GB"/>
              </w:rPr>
            </w:pPr>
            <w:r w:rsidRPr="00790374">
              <w:rPr>
                <w:color w:val="FF0000"/>
                <w:kern w:val="24"/>
                <w:sz w:val="20"/>
                <w:szCs w:val="20"/>
                <w:lang w:eastAsia="en-GB"/>
              </w:rPr>
              <w:t>Temporary streams and rivers (C2.5</w:t>
            </w:r>
            <w:r>
              <w:rPr>
                <w:color w:val="FF0000"/>
                <w:kern w:val="24"/>
                <w:sz w:val="20"/>
                <w:szCs w:val="20"/>
                <w:lang w:eastAsia="en-GB"/>
              </w:rPr>
              <w:t>a</w:t>
            </w:r>
            <w:r w:rsidRPr="00790374">
              <w:rPr>
                <w:color w:val="FF0000"/>
                <w:kern w:val="24"/>
                <w:sz w:val="20"/>
                <w:szCs w:val="20"/>
                <w:lang w:eastAsia="en-GB"/>
              </w:rPr>
              <w:t>) – generally headwater streams but can be small rivers.</w:t>
            </w:r>
          </w:p>
          <w:p w14:paraId="0C9157AE" w14:textId="77777777" w:rsidR="00471DF1" w:rsidRDefault="00471DF1" w:rsidP="004158B2">
            <w:pPr>
              <w:spacing w:after="0"/>
              <w:ind w:left="4"/>
              <w:rPr>
                <w:color w:val="000000" w:themeColor="text1"/>
                <w:kern w:val="24"/>
                <w:sz w:val="20"/>
                <w:szCs w:val="20"/>
                <w:lang w:eastAsia="en-GB"/>
              </w:rPr>
            </w:pPr>
          </w:p>
          <w:p w14:paraId="3EDD5CF7" w14:textId="77777777" w:rsidR="00471DF1" w:rsidRDefault="00471DF1" w:rsidP="004158B2">
            <w:pPr>
              <w:spacing w:after="0"/>
              <w:ind w:left="4"/>
              <w:rPr>
                <w:color w:val="000000" w:themeColor="text1"/>
                <w:kern w:val="24"/>
                <w:sz w:val="20"/>
                <w:szCs w:val="20"/>
                <w:lang w:eastAsia="en-GB"/>
              </w:rPr>
            </w:pPr>
            <w:r w:rsidRPr="00790374">
              <w:rPr>
                <w:color w:val="00B050"/>
                <w:kern w:val="24"/>
                <w:sz w:val="20"/>
                <w:szCs w:val="20"/>
                <w:lang w:eastAsia="en-GB"/>
              </w:rPr>
              <w:t>H3260</w:t>
            </w:r>
            <w:r>
              <w:rPr>
                <w:color w:val="000000" w:themeColor="text1"/>
                <w:kern w:val="24"/>
                <w:sz w:val="20"/>
                <w:szCs w:val="20"/>
                <w:lang w:eastAsia="en-GB"/>
              </w:rPr>
              <w:t xml:space="preserve"> (largely C2.2b)</w:t>
            </w:r>
          </w:p>
          <w:p w14:paraId="4D4456C2" w14:textId="77777777" w:rsidR="00471DF1" w:rsidRDefault="00471DF1" w:rsidP="004158B2">
            <w:pPr>
              <w:spacing w:after="0"/>
              <w:ind w:left="4"/>
              <w:rPr>
                <w:color w:val="000000" w:themeColor="text1"/>
                <w:kern w:val="24"/>
                <w:sz w:val="20"/>
                <w:szCs w:val="20"/>
                <w:lang w:eastAsia="en-GB"/>
              </w:rPr>
            </w:pPr>
          </w:p>
          <w:p w14:paraId="51C120F3" w14:textId="77777777" w:rsidR="00471DF1" w:rsidRDefault="00471DF1" w:rsidP="004158B2">
            <w:pPr>
              <w:spacing w:after="0"/>
              <w:rPr>
                <w:color w:val="000000" w:themeColor="text1"/>
                <w:kern w:val="24"/>
                <w:sz w:val="20"/>
                <w:szCs w:val="20"/>
                <w:lang w:eastAsia="en-GB"/>
              </w:rPr>
            </w:pPr>
            <w:r w:rsidRPr="00790374">
              <w:rPr>
                <w:color w:val="00B050"/>
                <w:kern w:val="24"/>
                <w:sz w:val="20"/>
                <w:szCs w:val="20"/>
                <w:lang w:eastAsia="en-GB"/>
              </w:rPr>
              <w:t xml:space="preserve">Chalk rivers </w:t>
            </w:r>
            <w:r>
              <w:rPr>
                <w:color w:val="000000" w:themeColor="text1"/>
                <w:kern w:val="24"/>
                <w:sz w:val="20"/>
                <w:szCs w:val="20"/>
                <w:lang w:eastAsia="en-GB"/>
              </w:rPr>
              <w:t>(largely a chalk subset of H3260)</w:t>
            </w:r>
          </w:p>
          <w:p w14:paraId="7919E743" w14:textId="77777777" w:rsidR="00471DF1" w:rsidRDefault="00471DF1" w:rsidP="004158B2">
            <w:pPr>
              <w:spacing w:after="0"/>
              <w:rPr>
                <w:color w:val="000000" w:themeColor="text1"/>
                <w:kern w:val="24"/>
                <w:sz w:val="20"/>
                <w:szCs w:val="20"/>
                <w:lang w:eastAsia="en-GB"/>
              </w:rPr>
            </w:pPr>
          </w:p>
          <w:p w14:paraId="71C9DF23" w14:textId="77777777" w:rsidR="00471DF1" w:rsidRDefault="00471DF1" w:rsidP="004158B2">
            <w:pPr>
              <w:spacing w:after="0"/>
              <w:rPr>
                <w:color w:val="000000" w:themeColor="text1"/>
                <w:kern w:val="24"/>
                <w:sz w:val="20"/>
                <w:szCs w:val="20"/>
                <w:lang w:eastAsia="en-GB"/>
              </w:rPr>
            </w:pPr>
            <w:r>
              <w:rPr>
                <w:color w:val="000000" w:themeColor="text1"/>
                <w:kern w:val="24"/>
                <w:sz w:val="20"/>
                <w:szCs w:val="20"/>
                <w:lang w:eastAsia="en-GB"/>
              </w:rPr>
              <w:t>Low, moderate and high alkalinity rivers streams (derived from modelled alkalinity data)</w:t>
            </w:r>
          </w:p>
          <w:p w14:paraId="68822DD6" w14:textId="77777777" w:rsidR="00471DF1" w:rsidRPr="00BB57B3" w:rsidRDefault="00471DF1" w:rsidP="004158B2">
            <w:pPr>
              <w:spacing w:after="0"/>
              <w:rPr>
                <w:color w:val="000000" w:themeColor="text1"/>
                <w:kern w:val="24"/>
                <w:sz w:val="20"/>
                <w:szCs w:val="20"/>
                <w:lang w:eastAsia="en-GB"/>
              </w:rPr>
            </w:pPr>
          </w:p>
        </w:tc>
      </w:tr>
      <w:tr w:rsidR="00471DF1" w:rsidRPr="00755B4E" w14:paraId="7AA85C01"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65D28F" w14:textId="77777777" w:rsidR="00471DF1" w:rsidRPr="006A4B8D" w:rsidRDefault="00471DF1" w:rsidP="004158B2">
            <w:pPr>
              <w:spacing w:after="0"/>
              <w:rPr>
                <w:color w:val="000000" w:themeColor="text1"/>
                <w:kern w:val="24"/>
                <w:sz w:val="20"/>
                <w:szCs w:val="20"/>
                <w:lang w:eastAsia="en-GB"/>
              </w:rPr>
            </w:pPr>
            <w:r>
              <w:rPr>
                <w:color w:val="000000" w:themeColor="text1"/>
                <w:kern w:val="24"/>
                <w:sz w:val="20"/>
                <w:szCs w:val="20"/>
                <w:lang w:eastAsia="en-GB"/>
              </w:rPr>
              <w:t>Bedrock channel (not in Red List typology)</w:t>
            </w:r>
          </w:p>
        </w:tc>
        <w:tc>
          <w:tcPr>
            <w:tcW w:w="4527" w:type="dxa"/>
            <w:tcBorders>
              <w:left w:val="single" w:sz="8" w:space="0" w:color="000000"/>
              <w:bottom w:val="single" w:sz="4" w:space="0" w:color="auto"/>
              <w:right w:val="single" w:sz="8" w:space="0" w:color="000000"/>
            </w:tcBorders>
          </w:tcPr>
          <w:p w14:paraId="774B90BC" w14:textId="77777777" w:rsidR="00471DF1" w:rsidRDefault="00471DF1" w:rsidP="004158B2">
            <w:pPr>
              <w:spacing w:after="0"/>
              <w:rPr>
                <w:color w:val="000000" w:themeColor="text1"/>
                <w:kern w:val="24"/>
                <w:sz w:val="20"/>
                <w:szCs w:val="20"/>
                <w:lang w:eastAsia="en-GB"/>
              </w:rPr>
            </w:pPr>
            <w:r>
              <w:rPr>
                <w:color w:val="000000" w:themeColor="text1"/>
                <w:kern w:val="24"/>
                <w:sz w:val="20"/>
                <w:szCs w:val="20"/>
                <w:lang w:eastAsia="en-GB"/>
              </w:rPr>
              <w:t>Little in-channel vegetation except attached (often long-lived) algae.</w:t>
            </w:r>
            <w:r w:rsidRPr="00790374">
              <w:rPr>
                <w:color w:val="000000" w:themeColor="text1"/>
                <w:kern w:val="24"/>
                <w:sz w:val="20"/>
                <w:szCs w:val="20"/>
                <w:lang w:eastAsia="en-GB"/>
              </w:rPr>
              <w:t xml:space="preserve"> Fish community </w:t>
            </w:r>
            <w:r>
              <w:rPr>
                <w:color w:val="000000" w:themeColor="text1"/>
                <w:kern w:val="24"/>
                <w:sz w:val="20"/>
                <w:szCs w:val="20"/>
                <w:lang w:eastAsia="en-GB"/>
              </w:rPr>
              <w:t xml:space="preserve">typically </w:t>
            </w:r>
            <w:r w:rsidRPr="00790374">
              <w:rPr>
                <w:color w:val="000000" w:themeColor="text1"/>
                <w:kern w:val="24"/>
                <w:sz w:val="20"/>
                <w:szCs w:val="20"/>
                <w:lang w:eastAsia="en-GB"/>
              </w:rPr>
              <w:t xml:space="preserve">dominated by salmonids. </w:t>
            </w:r>
            <w:r>
              <w:rPr>
                <w:color w:val="000000" w:themeColor="text1"/>
                <w:kern w:val="24"/>
                <w:sz w:val="20"/>
                <w:szCs w:val="20"/>
                <w:lang w:eastAsia="en-GB"/>
              </w:rPr>
              <w:t>Limited</w:t>
            </w:r>
            <w:r w:rsidRPr="00790374">
              <w:rPr>
                <w:color w:val="000000" w:themeColor="text1"/>
                <w:kern w:val="24"/>
                <w:sz w:val="20"/>
                <w:szCs w:val="20"/>
                <w:lang w:eastAsia="en-GB"/>
              </w:rPr>
              <w:t xml:space="preserve"> invertebrate fauna adapted to hostile hydraulic conditions.</w:t>
            </w:r>
          </w:p>
        </w:tc>
        <w:tc>
          <w:tcPr>
            <w:tcW w:w="3817" w:type="dxa"/>
            <w:vMerge/>
            <w:tcBorders>
              <w:left w:val="single" w:sz="8" w:space="0" w:color="000000"/>
              <w:right w:val="single" w:sz="8" w:space="0" w:color="000000"/>
            </w:tcBorders>
          </w:tcPr>
          <w:p w14:paraId="28FC85DE" w14:textId="77777777" w:rsidR="00471DF1" w:rsidRDefault="00471DF1" w:rsidP="004158B2">
            <w:pPr>
              <w:spacing w:after="0"/>
              <w:rPr>
                <w:color w:val="000000" w:themeColor="text1"/>
                <w:kern w:val="24"/>
                <w:sz w:val="20"/>
                <w:szCs w:val="20"/>
                <w:lang w:eastAsia="en-GB"/>
              </w:rPr>
            </w:pPr>
          </w:p>
        </w:tc>
      </w:tr>
      <w:tr w:rsidR="00471DF1" w:rsidRPr="00755B4E" w14:paraId="1004B698"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DE81B5" w14:textId="3A0B1484" w:rsidR="00471DF1" w:rsidRPr="00BB57B3" w:rsidRDefault="00C81595" w:rsidP="004158B2">
            <w:pPr>
              <w:spacing w:after="0"/>
              <w:rPr>
                <w:rFonts w:eastAsia="Times New Roman" w:cs="Arial"/>
                <w:sz w:val="20"/>
                <w:szCs w:val="20"/>
                <w:lang w:eastAsia="en-GB"/>
              </w:rPr>
            </w:pPr>
            <w:r w:rsidRPr="00C81595">
              <w:rPr>
                <w:rFonts w:eastAsia="Times New Roman" w:cs="Arial"/>
                <w:color w:val="00B050"/>
                <w:sz w:val="20"/>
                <w:szCs w:val="20"/>
                <w:lang w:eastAsia="en-GB"/>
              </w:rPr>
              <w:t xml:space="preserve">Active </w:t>
            </w:r>
            <w:r w:rsidRPr="00C81595">
              <w:rPr>
                <w:rFonts w:eastAsia="Times New Roman" w:cs="Arial"/>
                <w:b/>
                <w:bCs/>
                <w:color w:val="00B050"/>
                <w:sz w:val="20"/>
                <w:szCs w:val="20"/>
                <w:lang w:eastAsia="en-GB"/>
              </w:rPr>
              <w:t xml:space="preserve">shingle sections - </w:t>
            </w:r>
            <w:r w:rsidR="00471DF1" w:rsidRPr="00C81595">
              <w:rPr>
                <w:rFonts w:eastAsia="Times New Roman" w:cs="Arial"/>
                <w:b/>
                <w:bCs/>
                <w:color w:val="00B050"/>
                <w:sz w:val="20"/>
                <w:szCs w:val="20"/>
                <w:lang w:eastAsia="en-GB"/>
              </w:rPr>
              <w:t>High</w:t>
            </w:r>
            <w:r w:rsidR="00471DF1" w:rsidRPr="00790374">
              <w:rPr>
                <w:rFonts w:eastAsia="Times New Roman" w:cs="Arial"/>
                <w:color w:val="00B050"/>
                <w:sz w:val="20"/>
                <w:szCs w:val="20"/>
                <w:lang w:eastAsia="en-GB"/>
              </w:rPr>
              <w:t xml:space="preserve">-moderate energy, very dynamic gravel substrate </w:t>
            </w:r>
          </w:p>
        </w:tc>
        <w:tc>
          <w:tcPr>
            <w:tcW w:w="4527" w:type="dxa"/>
            <w:tcBorders>
              <w:left w:val="single" w:sz="8" w:space="0" w:color="000000"/>
              <w:bottom w:val="single" w:sz="4" w:space="0" w:color="auto"/>
              <w:right w:val="single" w:sz="8" w:space="0" w:color="000000"/>
            </w:tcBorders>
          </w:tcPr>
          <w:p w14:paraId="1E22D399" w14:textId="77777777" w:rsidR="00471DF1" w:rsidRDefault="00471DF1" w:rsidP="004158B2">
            <w:pPr>
              <w:spacing w:after="0"/>
              <w:rPr>
                <w:rFonts w:eastAsia="Times New Roman" w:cs="Arial"/>
                <w:sz w:val="20"/>
                <w:szCs w:val="20"/>
                <w:lang w:eastAsia="en-GB"/>
              </w:rPr>
            </w:pPr>
            <w:r>
              <w:rPr>
                <w:color w:val="000000" w:themeColor="text1"/>
                <w:kern w:val="24"/>
                <w:sz w:val="20"/>
                <w:szCs w:val="20"/>
                <w:lang w:eastAsia="en-GB"/>
              </w:rPr>
              <w:t xml:space="preserve">Little in-channel vegetation except attached (generally short-lived) algae. Fish community dominated by salmonids. </w:t>
            </w:r>
            <w:r w:rsidRPr="003877EB">
              <w:rPr>
                <w:color w:val="000000" w:themeColor="text1"/>
                <w:kern w:val="24"/>
                <w:sz w:val="20"/>
                <w:szCs w:val="20"/>
                <w:lang w:eastAsia="en-GB"/>
              </w:rPr>
              <w:t>Varied invertebrate fauna adapted to hostile hydraulic conditions</w:t>
            </w:r>
            <w:r>
              <w:rPr>
                <w:color w:val="000000" w:themeColor="text1"/>
                <w:kern w:val="24"/>
                <w:sz w:val="20"/>
                <w:szCs w:val="20"/>
                <w:lang w:eastAsia="en-GB"/>
              </w:rPr>
              <w:t xml:space="preserve"> and substrate disturbance.</w:t>
            </w:r>
          </w:p>
        </w:tc>
        <w:tc>
          <w:tcPr>
            <w:tcW w:w="3817" w:type="dxa"/>
            <w:vMerge/>
            <w:tcBorders>
              <w:left w:val="single" w:sz="8" w:space="0" w:color="000000"/>
              <w:right w:val="single" w:sz="8" w:space="0" w:color="000000"/>
            </w:tcBorders>
          </w:tcPr>
          <w:p w14:paraId="391C5C10" w14:textId="77777777" w:rsidR="00471DF1" w:rsidRDefault="00471DF1" w:rsidP="004158B2">
            <w:pPr>
              <w:spacing w:after="0"/>
              <w:rPr>
                <w:rFonts w:eastAsia="Times New Roman" w:cs="Arial"/>
                <w:sz w:val="20"/>
                <w:szCs w:val="20"/>
                <w:lang w:eastAsia="en-GB"/>
              </w:rPr>
            </w:pPr>
          </w:p>
        </w:tc>
      </w:tr>
      <w:tr w:rsidR="00471DF1" w:rsidRPr="00755B4E" w14:paraId="4D4F76E9"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DA476" w14:textId="77777777" w:rsidR="00471DF1" w:rsidRPr="00BB57B3" w:rsidRDefault="00471DF1" w:rsidP="004158B2">
            <w:pPr>
              <w:spacing w:after="0"/>
              <w:rPr>
                <w:rFonts w:eastAsia="Times New Roman" w:cs="Arial"/>
                <w:sz w:val="20"/>
                <w:szCs w:val="20"/>
                <w:lang w:eastAsia="en-GB"/>
              </w:rPr>
            </w:pPr>
            <w:r w:rsidRPr="00790374">
              <w:rPr>
                <w:color w:val="FF0000"/>
                <w:kern w:val="24"/>
                <w:sz w:val="20"/>
                <w:szCs w:val="20"/>
                <w:lang w:eastAsia="en-GB"/>
              </w:rPr>
              <w:t>Moderate energy dominated by largely stable gravels (C2.2b)</w:t>
            </w:r>
          </w:p>
        </w:tc>
        <w:tc>
          <w:tcPr>
            <w:tcW w:w="4527" w:type="dxa"/>
            <w:tcBorders>
              <w:left w:val="single" w:sz="8" w:space="0" w:color="000000"/>
              <w:bottom w:val="single" w:sz="4" w:space="0" w:color="auto"/>
              <w:right w:val="single" w:sz="8" w:space="0" w:color="000000"/>
            </w:tcBorders>
          </w:tcPr>
          <w:p w14:paraId="14FB0209" w14:textId="1EA54E93" w:rsidR="00471DF1" w:rsidRPr="00BB57B3" w:rsidRDefault="00471DF1" w:rsidP="004158B2">
            <w:pPr>
              <w:spacing w:after="0"/>
              <w:rPr>
                <w:color w:val="000000" w:themeColor="text1"/>
                <w:kern w:val="24"/>
                <w:sz w:val="20"/>
                <w:szCs w:val="20"/>
                <w:lang w:eastAsia="en-GB"/>
              </w:rPr>
            </w:pPr>
            <w:r>
              <w:rPr>
                <w:color w:val="000000" w:themeColor="text1"/>
                <w:kern w:val="24"/>
                <w:sz w:val="20"/>
                <w:szCs w:val="20"/>
                <w:lang w:eastAsia="en-GB"/>
              </w:rPr>
              <w:t>Conducive to dominance by rheophilic (</w:t>
            </w:r>
            <w:proofErr w:type="spellStart"/>
            <w:r w:rsidR="00445D2C">
              <w:rPr>
                <w:color w:val="000000" w:themeColor="text1"/>
                <w:kern w:val="24"/>
                <w:sz w:val="20"/>
                <w:szCs w:val="20"/>
                <w:lang w:eastAsia="en-GB"/>
              </w:rPr>
              <w:t>fastwater</w:t>
            </w:r>
            <w:proofErr w:type="spellEnd"/>
            <w:r>
              <w:rPr>
                <w:color w:val="000000" w:themeColor="text1"/>
                <w:kern w:val="24"/>
                <w:sz w:val="20"/>
                <w:szCs w:val="20"/>
                <w:lang w:eastAsia="en-GB"/>
              </w:rPr>
              <w:t>-loving) submerged higher plants, rheophilic cyprinids such as dace and chub, and rheophilic invertebrates (stonef</w:t>
            </w:r>
            <w:r w:rsidR="00F913B0">
              <w:rPr>
                <w:color w:val="000000" w:themeColor="text1"/>
                <w:kern w:val="24"/>
                <w:sz w:val="20"/>
                <w:szCs w:val="20"/>
                <w:lang w:eastAsia="en-GB"/>
              </w:rPr>
              <w:t>l</w:t>
            </w:r>
            <w:r>
              <w:rPr>
                <w:color w:val="000000" w:themeColor="text1"/>
                <w:kern w:val="24"/>
                <w:sz w:val="20"/>
                <w:szCs w:val="20"/>
                <w:lang w:eastAsia="en-GB"/>
              </w:rPr>
              <w:t>ies, mayflies).</w:t>
            </w:r>
          </w:p>
        </w:tc>
        <w:tc>
          <w:tcPr>
            <w:tcW w:w="3817" w:type="dxa"/>
            <w:vMerge/>
            <w:tcBorders>
              <w:left w:val="single" w:sz="8" w:space="0" w:color="000000"/>
              <w:right w:val="single" w:sz="8" w:space="0" w:color="000000"/>
            </w:tcBorders>
          </w:tcPr>
          <w:p w14:paraId="7C89CB76" w14:textId="77777777" w:rsidR="00471DF1" w:rsidRPr="00BB57B3" w:rsidRDefault="00471DF1" w:rsidP="004158B2">
            <w:pPr>
              <w:spacing w:after="0"/>
              <w:rPr>
                <w:color w:val="000000" w:themeColor="text1"/>
                <w:kern w:val="24"/>
                <w:sz w:val="20"/>
                <w:szCs w:val="20"/>
                <w:lang w:eastAsia="en-GB"/>
              </w:rPr>
            </w:pPr>
          </w:p>
        </w:tc>
      </w:tr>
      <w:tr w:rsidR="00471DF1" w:rsidRPr="00755B4E" w14:paraId="4025FF36"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1AB06" w14:textId="77777777" w:rsidR="00471DF1" w:rsidRPr="00790374" w:rsidRDefault="00471DF1" w:rsidP="004158B2">
            <w:pPr>
              <w:spacing w:after="0"/>
              <w:rPr>
                <w:rFonts w:eastAsia="Times New Roman" w:cs="Arial"/>
                <w:color w:val="FF0000"/>
                <w:sz w:val="20"/>
                <w:szCs w:val="20"/>
                <w:lang w:eastAsia="en-GB"/>
              </w:rPr>
            </w:pPr>
            <w:r w:rsidRPr="00790374">
              <w:rPr>
                <w:color w:val="FF0000"/>
                <w:kern w:val="24"/>
                <w:sz w:val="20"/>
                <w:szCs w:val="20"/>
                <w:lang w:eastAsia="en-GB"/>
              </w:rPr>
              <w:t>Low energy dominated by sand and silt (C2.3)</w:t>
            </w:r>
          </w:p>
        </w:tc>
        <w:tc>
          <w:tcPr>
            <w:tcW w:w="4527" w:type="dxa"/>
            <w:tcBorders>
              <w:left w:val="single" w:sz="8" w:space="0" w:color="000000"/>
              <w:bottom w:val="single" w:sz="4" w:space="0" w:color="auto"/>
              <w:right w:val="single" w:sz="8" w:space="0" w:color="000000"/>
            </w:tcBorders>
          </w:tcPr>
          <w:p w14:paraId="7B5AF1F9" w14:textId="77777777" w:rsidR="00471DF1" w:rsidRPr="00BB57B3" w:rsidRDefault="00471DF1" w:rsidP="004158B2">
            <w:pPr>
              <w:spacing w:after="0"/>
              <w:rPr>
                <w:color w:val="000000" w:themeColor="text1"/>
                <w:kern w:val="24"/>
                <w:sz w:val="20"/>
                <w:szCs w:val="20"/>
                <w:lang w:eastAsia="en-GB"/>
              </w:rPr>
            </w:pPr>
            <w:r>
              <w:rPr>
                <w:color w:val="000000" w:themeColor="text1"/>
                <w:kern w:val="24"/>
                <w:sz w:val="20"/>
                <w:szCs w:val="20"/>
                <w:lang w:eastAsia="en-GB"/>
              </w:rPr>
              <w:t xml:space="preserve">Conducive to </w:t>
            </w:r>
            <w:proofErr w:type="spellStart"/>
            <w:r>
              <w:rPr>
                <w:color w:val="000000" w:themeColor="text1"/>
                <w:kern w:val="24"/>
                <w:sz w:val="20"/>
                <w:szCs w:val="20"/>
                <w:lang w:eastAsia="en-GB"/>
              </w:rPr>
              <w:t>limnophilic</w:t>
            </w:r>
            <w:proofErr w:type="spellEnd"/>
            <w:r>
              <w:rPr>
                <w:color w:val="000000" w:themeColor="text1"/>
                <w:kern w:val="24"/>
                <w:sz w:val="20"/>
                <w:szCs w:val="20"/>
                <w:lang w:eastAsia="en-GB"/>
              </w:rPr>
              <w:t xml:space="preserve"> (</w:t>
            </w:r>
            <w:proofErr w:type="spellStart"/>
            <w:r>
              <w:rPr>
                <w:color w:val="000000" w:themeColor="text1"/>
                <w:kern w:val="24"/>
                <w:sz w:val="20"/>
                <w:szCs w:val="20"/>
                <w:lang w:eastAsia="en-GB"/>
              </w:rPr>
              <w:t>stillwater</w:t>
            </w:r>
            <w:proofErr w:type="spellEnd"/>
            <w:r>
              <w:rPr>
                <w:color w:val="000000" w:themeColor="text1"/>
                <w:kern w:val="24"/>
                <w:sz w:val="20"/>
                <w:szCs w:val="20"/>
                <w:lang w:eastAsia="en-GB"/>
              </w:rPr>
              <w:t>-loving) plants, fish and invertebrates</w:t>
            </w:r>
          </w:p>
        </w:tc>
        <w:tc>
          <w:tcPr>
            <w:tcW w:w="3817" w:type="dxa"/>
            <w:vMerge/>
            <w:tcBorders>
              <w:left w:val="single" w:sz="8" w:space="0" w:color="000000"/>
              <w:right w:val="single" w:sz="8" w:space="0" w:color="000000"/>
            </w:tcBorders>
          </w:tcPr>
          <w:p w14:paraId="6B01D3C4" w14:textId="77777777" w:rsidR="00471DF1" w:rsidRPr="00BB57B3" w:rsidRDefault="00471DF1" w:rsidP="004158B2">
            <w:pPr>
              <w:spacing w:after="0"/>
              <w:rPr>
                <w:color w:val="000000" w:themeColor="text1"/>
                <w:kern w:val="24"/>
                <w:sz w:val="20"/>
                <w:szCs w:val="20"/>
                <w:lang w:eastAsia="en-GB"/>
              </w:rPr>
            </w:pPr>
          </w:p>
        </w:tc>
      </w:tr>
      <w:tr w:rsidR="00471DF1" w:rsidRPr="00755B4E" w14:paraId="13EEEE63" w14:textId="77777777" w:rsidTr="004158B2">
        <w:trPr>
          <w:jc w:val="center"/>
        </w:trPr>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CA1F2" w14:textId="77777777" w:rsidR="00471DF1" w:rsidRPr="00790374" w:rsidRDefault="00471DF1" w:rsidP="004158B2">
            <w:pPr>
              <w:spacing w:after="0"/>
              <w:rPr>
                <w:rFonts w:eastAsia="Times New Roman" w:cs="Arial"/>
                <w:color w:val="FF0000"/>
                <w:sz w:val="20"/>
                <w:szCs w:val="20"/>
                <w:lang w:eastAsia="en-GB"/>
              </w:rPr>
            </w:pPr>
            <w:r w:rsidRPr="00790374">
              <w:rPr>
                <w:color w:val="FF0000"/>
                <w:kern w:val="24"/>
                <w:sz w:val="20"/>
                <w:szCs w:val="20"/>
                <w:lang w:eastAsia="en-GB"/>
              </w:rPr>
              <w:t>Tidally influenced river and stream sections (C2.4)</w:t>
            </w:r>
          </w:p>
        </w:tc>
        <w:tc>
          <w:tcPr>
            <w:tcW w:w="4527" w:type="dxa"/>
            <w:tcBorders>
              <w:left w:val="single" w:sz="8" w:space="0" w:color="000000"/>
              <w:bottom w:val="single" w:sz="4" w:space="0" w:color="auto"/>
              <w:right w:val="single" w:sz="8" w:space="0" w:color="000000"/>
            </w:tcBorders>
          </w:tcPr>
          <w:p w14:paraId="3B9D86E6" w14:textId="34278E94" w:rsidR="00471DF1" w:rsidRPr="00BB57B3" w:rsidRDefault="00471DF1" w:rsidP="004158B2">
            <w:pPr>
              <w:spacing w:after="0"/>
              <w:rPr>
                <w:color w:val="000000" w:themeColor="text1"/>
                <w:kern w:val="24"/>
                <w:sz w:val="20"/>
                <w:szCs w:val="20"/>
                <w:lang w:eastAsia="en-GB"/>
              </w:rPr>
            </w:pPr>
            <w:r>
              <w:rPr>
                <w:color w:val="000000" w:themeColor="text1"/>
                <w:kern w:val="24"/>
                <w:sz w:val="20"/>
                <w:szCs w:val="20"/>
                <w:lang w:eastAsia="en-GB"/>
              </w:rPr>
              <w:t>Naturally supports a mixture of freshwater and estuarine species</w:t>
            </w:r>
            <w:r w:rsidR="00BF600E">
              <w:rPr>
                <w:color w:val="000000" w:themeColor="text1"/>
                <w:kern w:val="24"/>
                <w:sz w:val="20"/>
                <w:szCs w:val="20"/>
                <w:lang w:eastAsia="en-GB"/>
              </w:rPr>
              <w:t xml:space="preserve"> and</w:t>
            </w:r>
            <w:r>
              <w:rPr>
                <w:color w:val="000000" w:themeColor="text1"/>
                <w:kern w:val="24"/>
                <w:sz w:val="20"/>
                <w:szCs w:val="20"/>
                <w:lang w:eastAsia="en-GB"/>
              </w:rPr>
              <w:t xml:space="preserve"> allowing the life cycles of many </w:t>
            </w:r>
            <w:r w:rsidR="00BF600E">
              <w:rPr>
                <w:color w:val="000000" w:themeColor="text1"/>
                <w:kern w:val="24"/>
                <w:sz w:val="20"/>
                <w:szCs w:val="20"/>
                <w:lang w:eastAsia="en-GB"/>
              </w:rPr>
              <w:t>estuarine/coastal</w:t>
            </w:r>
            <w:r>
              <w:rPr>
                <w:color w:val="000000" w:themeColor="text1"/>
                <w:kern w:val="24"/>
                <w:sz w:val="20"/>
                <w:szCs w:val="20"/>
                <w:lang w:eastAsia="en-GB"/>
              </w:rPr>
              <w:t xml:space="preserve"> </w:t>
            </w:r>
            <w:r w:rsidR="00BF600E">
              <w:rPr>
                <w:color w:val="000000" w:themeColor="text1"/>
                <w:kern w:val="24"/>
                <w:sz w:val="20"/>
                <w:szCs w:val="20"/>
                <w:lang w:eastAsia="en-GB"/>
              </w:rPr>
              <w:t xml:space="preserve">fish </w:t>
            </w:r>
            <w:r>
              <w:rPr>
                <w:color w:val="000000" w:themeColor="text1"/>
                <w:kern w:val="24"/>
                <w:sz w:val="20"/>
                <w:szCs w:val="20"/>
                <w:lang w:eastAsia="en-GB"/>
              </w:rPr>
              <w:t>species (e.g. bass, mullet, smelt</w:t>
            </w:r>
            <w:r w:rsidR="00BF600E">
              <w:rPr>
                <w:color w:val="000000" w:themeColor="text1"/>
                <w:kern w:val="24"/>
                <w:sz w:val="20"/>
                <w:szCs w:val="20"/>
                <w:lang w:eastAsia="en-GB"/>
              </w:rPr>
              <w:t>, flounder</w:t>
            </w:r>
            <w:r>
              <w:rPr>
                <w:color w:val="000000" w:themeColor="text1"/>
                <w:kern w:val="24"/>
                <w:sz w:val="20"/>
                <w:szCs w:val="20"/>
                <w:lang w:eastAsia="en-GB"/>
              </w:rPr>
              <w:t>) to be fulfilled.</w:t>
            </w:r>
          </w:p>
        </w:tc>
        <w:tc>
          <w:tcPr>
            <w:tcW w:w="3817" w:type="dxa"/>
            <w:vMerge/>
            <w:tcBorders>
              <w:left w:val="single" w:sz="8" w:space="0" w:color="000000"/>
              <w:bottom w:val="single" w:sz="4" w:space="0" w:color="auto"/>
              <w:right w:val="single" w:sz="8" w:space="0" w:color="000000"/>
            </w:tcBorders>
          </w:tcPr>
          <w:p w14:paraId="254CF20F" w14:textId="77777777" w:rsidR="00471DF1" w:rsidRPr="00BB57B3" w:rsidRDefault="00471DF1" w:rsidP="004158B2">
            <w:pPr>
              <w:spacing w:after="0"/>
              <w:rPr>
                <w:color w:val="000000" w:themeColor="text1"/>
                <w:kern w:val="24"/>
                <w:sz w:val="20"/>
                <w:szCs w:val="20"/>
                <w:lang w:eastAsia="en-GB"/>
              </w:rPr>
            </w:pPr>
          </w:p>
        </w:tc>
      </w:tr>
    </w:tbl>
    <w:p w14:paraId="503C03A3" w14:textId="77777777" w:rsidR="00471DF1" w:rsidRPr="00790374" w:rsidRDefault="00471DF1" w:rsidP="00471DF1">
      <w:pPr>
        <w:rPr>
          <w:sz w:val="20"/>
          <w:szCs w:val="20"/>
        </w:rPr>
      </w:pPr>
      <w:r w:rsidRPr="00790374">
        <w:rPr>
          <w:sz w:val="20"/>
          <w:szCs w:val="20"/>
        </w:rPr>
        <w:t>*No simple relationship with key hydraulic/geomorphic types</w:t>
      </w:r>
    </w:p>
    <w:p w14:paraId="0D0A0992" w14:textId="3EAED740" w:rsidR="00D000C7" w:rsidRPr="009B05E7" w:rsidRDefault="00D3736B" w:rsidP="00F913B0">
      <w:pPr>
        <w:spacing w:before="360"/>
        <w:rPr>
          <w:sz w:val="22"/>
        </w:rPr>
      </w:pPr>
      <w:r>
        <w:rPr>
          <w:sz w:val="22"/>
        </w:rPr>
        <w:t xml:space="preserve">The form then allows you to indicate which river/stream types you judge are naturally associated with the </w:t>
      </w:r>
      <w:r w:rsidR="00F913B0">
        <w:rPr>
          <w:sz w:val="22"/>
        </w:rPr>
        <w:t>river/stream</w:t>
      </w:r>
      <w:r>
        <w:rPr>
          <w:sz w:val="22"/>
        </w:rPr>
        <w:t xml:space="preserve"> section you have selected</w:t>
      </w:r>
      <w:r w:rsidR="00A82DE1">
        <w:rPr>
          <w:sz w:val="22"/>
        </w:rPr>
        <w:t>, as well as indicate the overall typological character.</w:t>
      </w:r>
      <w:r w:rsidR="00037C1B">
        <w:rPr>
          <w:sz w:val="22"/>
        </w:rPr>
        <w:t xml:space="preserve"> </w:t>
      </w:r>
      <w:r w:rsidR="00037C1B" w:rsidRPr="00037C1B">
        <w:rPr>
          <w:b/>
          <w:bCs/>
          <w:sz w:val="22"/>
        </w:rPr>
        <w:t>This is not an exact science</w:t>
      </w:r>
      <w:r w:rsidR="00037C1B">
        <w:rPr>
          <w:sz w:val="22"/>
        </w:rPr>
        <w:t xml:space="preserve"> – just select the types that best fit the natural character of the river/stream section, using the photo-guide in Appendix A as an aid. </w:t>
      </w:r>
      <w:r w:rsidR="00076D44">
        <w:rPr>
          <w:sz w:val="22"/>
        </w:rPr>
        <w:t xml:space="preserve">River and streams exhibit continuous longitudinal variation and there will be many instances where it’s unclear which type or types best fit a given location – just choose the best fit and use the confidence assessment on the form to indicate how good the fit is.  </w:t>
      </w:r>
    </w:p>
    <w:p w14:paraId="1F526378" w14:textId="7DED1E77" w:rsidR="00B96A1E" w:rsidRDefault="00AB46EA" w:rsidP="00A423AF">
      <w:pPr>
        <w:rPr>
          <w:sz w:val="22"/>
        </w:rPr>
      </w:pPr>
      <w:r w:rsidRPr="009B05E7">
        <w:rPr>
          <w:sz w:val="22"/>
        </w:rPr>
        <w:t xml:space="preserve">There is a facility for you to upload photos of the site, to provide a visual picture of </w:t>
      </w:r>
      <w:r w:rsidR="00D3736B">
        <w:rPr>
          <w:sz w:val="22"/>
        </w:rPr>
        <w:t xml:space="preserve">habitat </w:t>
      </w:r>
      <w:r w:rsidRPr="009B05E7">
        <w:rPr>
          <w:sz w:val="22"/>
        </w:rPr>
        <w:t>character.</w:t>
      </w:r>
      <w:r w:rsidR="00B96A1E" w:rsidRPr="009B05E7">
        <w:rPr>
          <w:sz w:val="22"/>
        </w:rPr>
        <w:t xml:space="preserve"> </w:t>
      </w:r>
    </w:p>
    <w:p w14:paraId="589B2FC2" w14:textId="2A24AECA" w:rsidR="00DD10C9" w:rsidRPr="009B05E7" w:rsidRDefault="00DD10C9" w:rsidP="00A423AF">
      <w:pPr>
        <w:rPr>
          <w:sz w:val="22"/>
        </w:rPr>
      </w:pPr>
      <w:r>
        <w:rPr>
          <w:sz w:val="22"/>
        </w:rPr>
        <w:t>There is also a free-form text box to which you can add notes about your judgements.</w:t>
      </w:r>
    </w:p>
    <w:p w14:paraId="393B1000" w14:textId="28A83E90" w:rsidR="002023EC" w:rsidRPr="009B05E7" w:rsidRDefault="00BF600E" w:rsidP="00D319F9">
      <w:pPr>
        <w:spacing w:before="360"/>
        <w:rPr>
          <w:b/>
          <w:sz w:val="22"/>
        </w:rPr>
      </w:pPr>
      <w:r>
        <w:rPr>
          <w:b/>
          <w:sz w:val="22"/>
        </w:rPr>
        <w:t>7</w:t>
      </w:r>
      <w:r w:rsidR="002023EC" w:rsidRPr="009B05E7">
        <w:rPr>
          <w:b/>
          <w:sz w:val="22"/>
        </w:rPr>
        <w:t xml:space="preserve">. Providing more general feedback about provisional </w:t>
      </w:r>
      <w:r w:rsidR="00D319F9">
        <w:rPr>
          <w:b/>
          <w:sz w:val="22"/>
        </w:rPr>
        <w:t>distribution maps</w:t>
      </w:r>
      <w:r w:rsidR="002023EC" w:rsidRPr="009B05E7">
        <w:rPr>
          <w:b/>
          <w:sz w:val="22"/>
        </w:rPr>
        <w:t xml:space="preserve"> </w:t>
      </w:r>
    </w:p>
    <w:p w14:paraId="2229C4B0" w14:textId="5FCA50F6" w:rsidR="00570551" w:rsidRPr="009B05E7" w:rsidRDefault="002023EC" w:rsidP="00590E6F">
      <w:pPr>
        <w:rPr>
          <w:sz w:val="22"/>
        </w:rPr>
      </w:pPr>
      <w:r w:rsidRPr="009B05E7">
        <w:rPr>
          <w:sz w:val="22"/>
        </w:rPr>
        <w:t xml:space="preserve">You may have more general thoughts about the </w:t>
      </w:r>
      <w:r w:rsidR="00DD10C9">
        <w:rPr>
          <w:sz w:val="22"/>
        </w:rPr>
        <w:t>predicted distributions</w:t>
      </w:r>
      <w:r w:rsidRPr="009B05E7">
        <w:rPr>
          <w:sz w:val="22"/>
        </w:rPr>
        <w:t xml:space="preserve"> </w:t>
      </w:r>
      <w:r w:rsidR="00DD10C9">
        <w:rPr>
          <w:sz w:val="22"/>
        </w:rPr>
        <w:t xml:space="preserve">that </w:t>
      </w:r>
      <w:r w:rsidRPr="009B05E7">
        <w:rPr>
          <w:sz w:val="22"/>
        </w:rPr>
        <w:t xml:space="preserve">cannot be captured by the data entry form on the data portal. In particular, you may have suggestions for refining the national </w:t>
      </w:r>
      <w:r w:rsidR="00F913B0">
        <w:rPr>
          <w:sz w:val="22"/>
        </w:rPr>
        <w:t xml:space="preserve">data </w:t>
      </w:r>
      <w:r w:rsidRPr="009B05E7">
        <w:rPr>
          <w:sz w:val="22"/>
        </w:rPr>
        <w:t xml:space="preserve">analysis so that it better captures </w:t>
      </w:r>
      <w:r w:rsidR="00DD10C9">
        <w:rPr>
          <w:sz w:val="22"/>
        </w:rPr>
        <w:t>particular types</w:t>
      </w:r>
      <w:r w:rsidRPr="009B05E7">
        <w:rPr>
          <w:sz w:val="22"/>
        </w:rPr>
        <w:t xml:space="preserve">. </w:t>
      </w:r>
      <w:r w:rsidR="00570551" w:rsidRPr="009B05E7">
        <w:rPr>
          <w:sz w:val="22"/>
        </w:rPr>
        <w:t xml:space="preserve">General comments of this nature should be sent to </w:t>
      </w:r>
      <w:hyperlink r:id="rId10" w:history="1">
        <w:r w:rsidR="00570551" w:rsidRPr="009B05E7">
          <w:rPr>
            <w:rStyle w:val="Hyperlink"/>
            <w:sz w:val="22"/>
          </w:rPr>
          <w:t>chris.mainstone@naturalengland.org.uk</w:t>
        </w:r>
      </w:hyperlink>
      <w:r w:rsidR="00570551" w:rsidRPr="009B05E7">
        <w:rPr>
          <w:sz w:val="22"/>
        </w:rPr>
        <w:t xml:space="preserve">. </w:t>
      </w:r>
    </w:p>
    <w:p w14:paraId="1BCCD19D" w14:textId="734C35EE" w:rsidR="00FF10E9" w:rsidRPr="009B05E7" w:rsidRDefault="00BF600E" w:rsidP="00FF10E9">
      <w:pPr>
        <w:spacing w:before="360"/>
        <w:rPr>
          <w:b/>
          <w:sz w:val="22"/>
        </w:rPr>
      </w:pPr>
      <w:r>
        <w:rPr>
          <w:b/>
          <w:sz w:val="22"/>
        </w:rPr>
        <w:lastRenderedPageBreak/>
        <w:t>8</w:t>
      </w:r>
      <w:r w:rsidR="00FF10E9" w:rsidRPr="009B05E7">
        <w:rPr>
          <w:b/>
          <w:sz w:val="22"/>
        </w:rPr>
        <w:t xml:space="preserve">. </w:t>
      </w:r>
      <w:r w:rsidR="00F73742" w:rsidRPr="009B05E7">
        <w:rPr>
          <w:b/>
          <w:sz w:val="22"/>
        </w:rPr>
        <w:t>D</w:t>
      </w:r>
      <w:r w:rsidR="00FF10E9" w:rsidRPr="009B05E7">
        <w:rPr>
          <w:b/>
          <w:sz w:val="22"/>
        </w:rPr>
        <w:t>isplay</w:t>
      </w:r>
      <w:r w:rsidR="002023EC" w:rsidRPr="009B05E7">
        <w:rPr>
          <w:b/>
          <w:sz w:val="22"/>
        </w:rPr>
        <w:t>ing</w:t>
      </w:r>
      <w:r w:rsidR="00F73742" w:rsidRPr="009B05E7">
        <w:rPr>
          <w:b/>
          <w:sz w:val="22"/>
        </w:rPr>
        <w:t xml:space="preserve"> </w:t>
      </w:r>
      <w:r w:rsidR="00D319F9">
        <w:rPr>
          <w:b/>
          <w:sz w:val="22"/>
        </w:rPr>
        <w:t>local contributions to our knowledge of river/stream types</w:t>
      </w:r>
      <w:r w:rsidR="00FF10E9" w:rsidRPr="009B05E7">
        <w:rPr>
          <w:b/>
          <w:sz w:val="22"/>
        </w:rPr>
        <w:t xml:space="preserve"> </w:t>
      </w:r>
    </w:p>
    <w:p w14:paraId="7DC45AB5" w14:textId="10FA5965" w:rsidR="004F4C19" w:rsidRPr="009B05E7" w:rsidRDefault="00D319F9" w:rsidP="00B94FDE">
      <w:pPr>
        <w:rPr>
          <w:sz w:val="22"/>
        </w:rPr>
      </w:pPr>
      <w:r>
        <w:rPr>
          <w:sz w:val="22"/>
        </w:rPr>
        <w:t xml:space="preserve">Any information provided via the form on the Data Portal </w:t>
      </w:r>
      <w:r w:rsidRPr="00757D39">
        <w:rPr>
          <w:b/>
          <w:bCs/>
          <w:sz w:val="22"/>
        </w:rPr>
        <w:t>that relates to locations in England</w:t>
      </w:r>
      <w:r>
        <w:rPr>
          <w:sz w:val="22"/>
        </w:rPr>
        <w:t xml:space="preserve"> </w:t>
      </w:r>
      <w:r w:rsidR="00FF10E9" w:rsidRPr="009B05E7">
        <w:rPr>
          <w:sz w:val="22"/>
        </w:rPr>
        <w:t xml:space="preserve">will </w:t>
      </w:r>
      <w:r w:rsidR="00E9603B" w:rsidRPr="009B05E7">
        <w:rPr>
          <w:sz w:val="22"/>
        </w:rPr>
        <w:t xml:space="preserve">be </w:t>
      </w:r>
      <w:r w:rsidR="00FF10E9" w:rsidRPr="009B05E7">
        <w:rPr>
          <w:sz w:val="22"/>
        </w:rPr>
        <w:t>visible on the ‘</w:t>
      </w:r>
      <w:hyperlink r:id="rId11" w:history="1">
        <w:r w:rsidR="00FF10E9" w:rsidRPr="009B05E7">
          <w:rPr>
            <w:rStyle w:val="Hyperlink"/>
            <w:sz w:val="22"/>
          </w:rPr>
          <w:t>Display data</w:t>
        </w:r>
      </w:hyperlink>
      <w:r w:rsidR="00FF10E9" w:rsidRPr="009B05E7">
        <w:rPr>
          <w:sz w:val="22"/>
        </w:rPr>
        <w:t xml:space="preserve">’ tab of the FBA </w:t>
      </w:r>
      <w:r>
        <w:rPr>
          <w:sz w:val="22"/>
        </w:rPr>
        <w:t xml:space="preserve">Discovering </w:t>
      </w:r>
      <w:r w:rsidR="00FF10E9" w:rsidRPr="009B05E7">
        <w:rPr>
          <w:sz w:val="22"/>
        </w:rPr>
        <w:t>priority habitat</w:t>
      </w:r>
      <w:r>
        <w:rPr>
          <w:sz w:val="22"/>
        </w:rPr>
        <w:t>s</w:t>
      </w:r>
      <w:r w:rsidR="00FF10E9" w:rsidRPr="009B05E7">
        <w:rPr>
          <w:sz w:val="22"/>
        </w:rPr>
        <w:t xml:space="preserve"> website. Go to the </w:t>
      </w:r>
      <w:r w:rsidR="004F4C19" w:rsidRPr="009B05E7">
        <w:rPr>
          <w:sz w:val="22"/>
        </w:rPr>
        <w:t>‘</w:t>
      </w:r>
      <w:r w:rsidR="00757D39">
        <w:rPr>
          <w:sz w:val="22"/>
        </w:rPr>
        <w:t xml:space="preserve">Mapping river/stream types’ </w:t>
      </w:r>
      <w:r w:rsidR="004F4C19" w:rsidRPr="009B05E7">
        <w:rPr>
          <w:sz w:val="22"/>
        </w:rPr>
        <w:t xml:space="preserve">option to </w:t>
      </w:r>
      <w:r w:rsidR="002023EC" w:rsidRPr="009B05E7">
        <w:rPr>
          <w:sz w:val="22"/>
        </w:rPr>
        <w:t xml:space="preserve">see the </w:t>
      </w:r>
      <w:r w:rsidR="00757D39">
        <w:rPr>
          <w:sz w:val="22"/>
        </w:rPr>
        <w:t>type distributions and local ground-truthing information</w:t>
      </w:r>
      <w:r w:rsidR="004F4C19" w:rsidRPr="009B05E7">
        <w:rPr>
          <w:sz w:val="22"/>
        </w:rPr>
        <w:t xml:space="preserve">. </w:t>
      </w:r>
      <w:r w:rsidR="00757D39">
        <w:rPr>
          <w:sz w:val="22"/>
        </w:rPr>
        <w:t>Information provided that relates to other parts of the UK can be viewed on the map facility of Cartographer.</w:t>
      </w:r>
    </w:p>
    <w:p w14:paraId="6F2CDAE7" w14:textId="77777777" w:rsidR="00570F9D" w:rsidRDefault="00570F9D">
      <w:pPr>
        <w:rPr>
          <w:b/>
          <w:sz w:val="22"/>
        </w:rPr>
      </w:pPr>
      <w:r>
        <w:rPr>
          <w:b/>
          <w:sz w:val="22"/>
        </w:rPr>
        <w:br w:type="page"/>
      </w:r>
    </w:p>
    <w:p w14:paraId="362A852B" w14:textId="77777777" w:rsidR="00570F9D" w:rsidRDefault="00570F9D" w:rsidP="004F4C19">
      <w:pPr>
        <w:spacing w:before="360"/>
        <w:rPr>
          <w:b/>
          <w:sz w:val="22"/>
        </w:rPr>
        <w:sectPr w:rsidR="00570F9D" w:rsidSect="00587AB3">
          <w:pgSz w:w="11906" w:h="16838"/>
          <w:pgMar w:top="1440" w:right="1440" w:bottom="1440" w:left="1440" w:header="708" w:footer="708" w:gutter="0"/>
          <w:cols w:space="708"/>
          <w:docGrid w:linePitch="360"/>
        </w:sectPr>
      </w:pPr>
    </w:p>
    <w:p w14:paraId="2791A744" w14:textId="5A32EFF8" w:rsidR="00757D39" w:rsidRDefault="00757D39" w:rsidP="004F4C19">
      <w:pPr>
        <w:spacing w:before="360"/>
        <w:rPr>
          <w:b/>
          <w:sz w:val="22"/>
        </w:rPr>
      </w:pPr>
      <w:r>
        <w:rPr>
          <w:b/>
          <w:sz w:val="22"/>
        </w:rPr>
        <w:lastRenderedPageBreak/>
        <w:t>Appendix A – Photo</w:t>
      </w:r>
      <w:r w:rsidR="00A82DE1">
        <w:rPr>
          <w:b/>
          <w:sz w:val="22"/>
        </w:rPr>
        <w:t>-</w:t>
      </w:r>
      <w:r>
        <w:rPr>
          <w:b/>
          <w:sz w:val="22"/>
        </w:rPr>
        <w:t>guide to river/stream types</w:t>
      </w:r>
    </w:p>
    <w:p w14:paraId="3B08AE8C" w14:textId="1BF8F08F" w:rsidR="00570F9D" w:rsidRPr="00570F9D" w:rsidRDefault="00570F9D" w:rsidP="00570F9D">
      <w:pPr>
        <w:spacing w:before="120"/>
        <w:jc w:val="both"/>
        <w:rPr>
          <w:sz w:val="22"/>
          <w:szCs w:val="20"/>
        </w:rPr>
      </w:pPr>
      <w:r w:rsidRPr="00570F9D">
        <w:rPr>
          <w:b/>
          <w:bCs/>
          <w:sz w:val="22"/>
          <w:szCs w:val="20"/>
        </w:rPr>
        <w:t xml:space="preserve">Red List C2.2a </w:t>
      </w:r>
      <w:r w:rsidRPr="00570F9D">
        <w:rPr>
          <w:sz w:val="22"/>
          <w:szCs w:val="20"/>
        </w:rPr>
        <w:t>- High energy, conducive to domination by aquatic mosses</w:t>
      </w:r>
    </w:p>
    <w:p w14:paraId="571CFF3C" w14:textId="58EA42AE" w:rsidR="00570F9D" w:rsidRPr="00104495" w:rsidRDefault="00570F9D" w:rsidP="00570F9D">
      <w:pPr>
        <w:jc w:val="both"/>
      </w:pPr>
      <w:r>
        <w:rPr>
          <w:b/>
          <w:bCs/>
          <w:noProof/>
        </w:rPr>
        <w:drawing>
          <wp:inline distT="0" distB="0" distL="0" distR="0" wp14:anchorId="77075A12" wp14:editId="04A4B8F6">
            <wp:extent cx="1704975" cy="240752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868" cy="2408789"/>
                    </a:xfrm>
                    <a:prstGeom prst="rect">
                      <a:avLst/>
                    </a:prstGeom>
                    <a:noFill/>
                  </pic:spPr>
                </pic:pic>
              </a:graphicData>
            </a:graphic>
          </wp:inline>
        </w:drawing>
      </w:r>
      <w:r>
        <w:rPr>
          <w:noProof/>
        </w:rPr>
        <w:drawing>
          <wp:inline distT="0" distB="0" distL="0" distR="0" wp14:anchorId="2E63A7C0" wp14:editId="512A27EE">
            <wp:extent cx="3209925" cy="240402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197" cy="2422955"/>
                    </a:xfrm>
                    <a:prstGeom prst="rect">
                      <a:avLst/>
                    </a:prstGeom>
                    <a:noFill/>
                  </pic:spPr>
                </pic:pic>
              </a:graphicData>
            </a:graphic>
          </wp:inline>
        </w:drawing>
      </w:r>
      <w:r>
        <w:rPr>
          <w:noProof/>
        </w:rPr>
        <w:drawing>
          <wp:inline distT="0" distB="0" distL="0" distR="0" wp14:anchorId="22735A24" wp14:editId="2DBB34C7">
            <wp:extent cx="2794366" cy="2104693"/>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534" cy="2116118"/>
                    </a:xfrm>
                    <a:prstGeom prst="rect">
                      <a:avLst/>
                    </a:prstGeom>
                    <a:noFill/>
                  </pic:spPr>
                </pic:pic>
              </a:graphicData>
            </a:graphic>
          </wp:inline>
        </w:drawing>
      </w:r>
      <w:r>
        <w:rPr>
          <w:b/>
          <w:bCs/>
          <w:noProof/>
        </w:rPr>
        <w:drawing>
          <wp:inline distT="0" distB="0" distL="0" distR="0" wp14:anchorId="2E0CE973" wp14:editId="65898403">
            <wp:extent cx="2814786" cy="2113915"/>
            <wp:effectExtent l="0" t="0" r="508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1373" cy="2126372"/>
                    </a:xfrm>
                    <a:prstGeom prst="rect">
                      <a:avLst/>
                    </a:prstGeom>
                    <a:noFill/>
                  </pic:spPr>
                </pic:pic>
              </a:graphicData>
            </a:graphic>
          </wp:inline>
        </w:drawing>
      </w:r>
    </w:p>
    <w:p w14:paraId="17672BCB" w14:textId="77777777" w:rsidR="00B35D27" w:rsidRPr="00B35D27" w:rsidRDefault="00570F9D">
      <w:pPr>
        <w:rPr>
          <w:b/>
          <w:bCs/>
          <w:sz w:val="22"/>
          <w:szCs w:val="20"/>
        </w:rPr>
      </w:pPr>
      <w:r>
        <w:rPr>
          <w:b/>
          <w:bCs/>
        </w:rPr>
        <w:br w:type="page"/>
      </w:r>
      <w:r w:rsidR="00B35D27" w:rsidRPr="00B35D27">
        <w:rPr>
          <w:b/>
          <w:bCs/>
          <w:sz w:val="22"/>
          <w:szCs w:val="20"/>
        </w:rPr>
        <w:lastRenderedPageBreak/>
        <w:t>Bed-rock channels</w:t>
      </w:r>
    </w:p>
    <w:p w14:paraId="597312E5" w14:textId="72E26198" w:rsidR="00037C1B" w:rsidRPr="00B35D27" w:rsidRDefault="00C12E0C">
      <w:pPr>
        <w:rPr>
          <w:b/>
          <w:bCs/>
          <w:sz w:val="22"/>
          <w:szCs w:val="20"/>
        </w:rPr>
      </w:pPr>
      <w:r>
        <w:rPr>
          <w:b/>
          <w:bCs/>
          <w:noProof/>
          <w:sz w:val="22"/>
          <w:szCs w:val="20"/>
        </w:rPr>
        <w:drawing>
          <wp:inline distT="0" distB="0" distL="0" distR="0" wp14:anchorId="4616890D" wp14:editId="6BDF6DC6">
            <wp:extent cx="4057650" cy="30432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730" cy="3050798"/>
                    </a:xfrm>
                    <a:prstGeom prst="rect">
                      <a:avLst/>
                    </a:prstGeom>
                    <a:noFill/>
                  </pic:spPr>
                </pic:pic>
              </a:graphicData>
            </a:graphic>
          </wp:inline>
        </w:drawing>
      </w:r>
      <w:r w:rsidRPr="00C12E0C">
        <w:rPr>
          <w:rFonts w:eastAsia="Times New Roman"/>
        </w:rPr>
        <w:t xml:space="preserve"> </w:t>
      </w:r>
      <w:r>
        <w:rPr>
          <w:rFonts w:eastAsia="Times New Roman"/>
          <w:noProof/>
        </w:rPr>
        <w:drawing>
          <wp:inline distT="0" distB="0" distL="0" distR="0" wp14:anchorId="0B824FE0" wp14:editId="37D148CB">
            <wp:extent cx="4069080" cy="54254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9080" cy="5425440"/>
                    </a:xfrm>
                    <a:prstGeom prst="rect">
                      <a:avLst/>
                    </a:prstGeom>
                    <a:noFill/>
                  </pic:spPr>
                </pic:pic>
              </a:graphicData>
            </a:graphic>
          </wp:inline>
        </w:drawing>
      </w:r>
      <w:r w:rsidR="00037C1B" w:rsidRPr="00B35D27">
        <w:rPr>
          <w:b/>
          <w:bCs/>
          <w:sz w:val="22"/>
          <w:szCs w:val="20"/>
        </w:rPr>
        <w:br w:type="page"/>
      </w:r>
    </w:p>
    <w:p w14:paraId="1AEC3BAF" w14:textId="77777777" w:rsidR="00570F9D" w:rsidRDefault="00570F9D">
      <w:pPr>
        <w:rPr>
          <w:b/>
          <w:bCs/>
        </w:rPr>
      </w:pPr>
    </w:p>
    <w:p w14:paraId="18049497" w14:textId="77777777" w:rsidR="00037C1B" w:rsidRPr="009C7FEF" w:rsidRDefault="00037C1B" w:rsidP="00037C1B">
      <w:pPr>
        <w:jc w:val="both"/>
        <w:rPr>
          <w:b/>
          <w:bCs/>
        </w:rPr>
      </w:pPr>
      <w:r>
        <w:rPr>
          <w:b/>
          <w:bCs/>
        </w:rPr>
        <w:t>A</w:t>
      </w:r>
      <w:r w:rsidRPr="009C7FEF">
        <w:rPr>
          <w:b/>
          <w:bCs/>
        </w:rPr>
        <w:t xml:space="preserve">ctive shingle </w:t>
      </w:r>
      <w:r>
        <w:rPr>
          <w:b/>
          <w:bCs/>
        </w:rPr>
        <w:t>sections</w:t>
      </w:r>
    </w:p>
    <w:p w14:paraId="02C52705" w14:textId="77777777" w:rsidR="00037C1B" w:rsidRDefault="00037C1B" w:rsidP="00037C1B">
      <w:pPr>
        <w:jc w:val="both"/>
      </w:pPr>
      <w:r>
        <w:rPr>
          <w:noProof/>
        </w:rPr>
        <w:drawing>
          <wp:inline distT="0" distB="0" distL="0" distR="0" wp14:anchorId="6076AD34" wp14:editId="43DF7B2F">
            <wp:extent cx="2705100" cy="3824834"/>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282" cy="3834989"/>
                    </a:xfrm>
                    <a:prstGeom prst="rect">
                      <a:avLst/>
                    </a:prstGeom>
                    <a:noFill/>
                  </pic:spPr>
                </pic:pic>
              </a:graphicData>
            </a:graphic>
          </wp:inline>
        </w:drawing>
      </w:r>
      <w:r>
        <w:rPr>
          <w:noProof/>
        </w:rPr>
        <w:drawing>
          <wp:inline distT="0" distB="0" distL="0" distR="0" wp14:anchorId="6F859C01" wp14:editId="73BEBBB6">
            <wp:extent cx="2700009" cy="3815715"/>
            <wp:effectExtent l="0" t="0" r="571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9072" cy="3828523"/>
                    </a:xfrm>
                    <a:prstGeom prst="rect">
                      <a:avLst/>
                    </a:prstGeom>
                    <a:noFill/>
                  </pic:spPr>
                </pic:pic>
              </a:graphicData>
            </a:graphic>
          </wp:inline>
        </w:drawing>
      </w:r>
      <w:r>
        <w:rPr>
          <w:noProof/>
        </w:rPr>
        <w:drawing>
          <wp:inline distT="0" distB="0" distL="0" distR="0" wp14:anchorId="77341DF0" wp14:editId="256D84E3">
            <wp:extent cx="2705100" cy="20288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pic:spPr>
                </pic:pic>
              </a:graphicData>
            </a:graphic>
          </wp:inline>
        </w:drawing>
      </w:r>
    </w:p>
    <w:p w14:paraId="27B7E0B4" w14:textId="77777777" w:rsidR="00037C1B" w:rsidRDefault="00037C1B">
      <w:pPr>
        <w:rPr>
          <w:b/>
          <w:bCs/>
          <w:sz w:val="22"/>
          <w:szCs w:val="20"/>
        </w:rPr>
      </w:pPr>
      <w:r>
        <w:rPr>
          <w:b/>
          <w:bCs/>
          <w:sz w:val="22"/>
          <w:szCs w:val="20"/>
        </w:rPr>
        <w:br w:type="page"/>
      </w:r>
    </w:p>
    <w:p w14:paraId="6DDFDAA8" w14:textId="64DBF46C" w:rsidR="00570F9D" w:rsidRPr="00570F9D" w:rsidRDefault="00570F9D" w:rsidP="00570F9D">
      <w:pPr>
        <w:spacing w:before="360"/>
        <w:jc w:val="both"/>
        <w:rPr>
          <w:sz w:val="22"/>
          <w:szCs w:val="20"/>
        </w:rPr>
      </w:pPr>
      <w:r w:rsidRPr="00570F9D">
        <w:rPr>
          <w:b/>
          <w:bCs/>
          <w:sz w:val="22"/>
          <w:szCs w:val="20"/>
        </w:rPr>
        <w:lastRenderedPageBreak/>
        <w:t xml:space="preserve">Red List C2.2b </w:t>
      </w:r>
      <w:r w:rsidRPr="00570F9D">
        <w:rPr>
          <w:sz w:val="22"/>
          <w:szCs w:val="20"/>
        </w:rPr>
        <w:t xml:space="preserve">- Stable gravel/cobble bed, conducive to dominance by rheophilic </w:t>
      </w:r>
      <w:r w:rsidR="00445D2C">
        <w:rPr>
          <w:sz w:val="22"/>
          <w:szCs w:val="20"/>
        </w:rPr>
        <w:t>(</w:t>
      </w:r>
      <w:proofErr w:type="spellStart"/>
      <w:r w:rsidR="00445D2C">
        <w:rPr>
          <w:sz w:val="22"/>
          <w:szCs w:val="20"/>
        </w:rPr>
        <w:t>fastwater</w:t>
      </w:r>
      <w:proofErr w:type="spellEnd"/>
      <w:r w:rsidR="00445D2C">
        <w:rPr>
          <w:sz w:val="22"/>
          <w:szCs w:val="20"/>
        </w:rPr>
        <w:t xml:space="preserve">-loving) </w:t>
      </w:r>
      <w:r w:rsidRPr="00570F9D">
        <w:rPr>
          <w:sz w:val="22"/>
          <w:szCs w:val="20"/>
        </w:rPr>
        <w:t xml:space="preserve">submerged macrophytes </w:t>
      </w:r>
    </w:p>
    <w:p w14:paraId="4E009907" w14:textId="76C75EFA" w:rsidR="00570F9D" w:rsidRDefault="00570F9D" w:rsidP="00570F9D">
      <w:pPr>
        <w:jc w:val="both"/>
      </w:pPr>
      <w:r>
        <w:rPr>
          <w:noProof/>
        </w:rPr>
        <w:drawing>
          <wp:inline distT="0" distB="0" distL="0" distR="0" wp14:anchorId="752FC8CA" wp14:editId="0B49AB8E">
            <wp:extent cx="2828925" cy="211674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697" cy="2124809"/>
                    </a:xfrm>
                    <a:prstGeom prst="rect">
                      <a:avLst/>
                    </a:prstGeom>
                    <a:noFill/>
                  </pic:spPr>
                </pic:pic>
              </a:graphicData>
            </a:graphic>
          </wp:inline>
        </w:drawing>
      </w:r>
      <w:r>
        <w:rPr>
          <w:noProof/>
        </w:rPr>
        <w:drawing>
          <wp:inline distT="0" distB="0" distL="0" distR="0" wp14:anchorId="3770678A" wp14:editId="0166D362">
            <wp:extent cx="2809875" cy="2112319"/>
            <wp:effectExtent l="0" t="0" r="0" b="254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8807" cy="2119034"/>
                    </a:xfrm>
                    <a:prstGeom prst="rect">
                      <a:avLst/>
                    </a:prstGeom>
                    <a:noFill/>
                  </pic:spPr>
                </pic:pic>
              </a:graphicData>
            </a:graphic>
          </wp:inline>
        </w:drawing>
      </w:r>
    </w:p>
    <w:p w14:paraId="599385A5" w14:textId="268B22AA" w:rsidR="00782055" w:rsidRDefault="00782055" w:rsidP="00570F9D">
      <w:pPr>
        <w:jc w:val="both"/>
      </w:pPr>
      <w:r>
        <w:rPr>
          <w:noProof/>
          <w:lang w:eastAsia="en-GB"/>
        </w:rPr>
        <w:drawing>
          <wp:inline distT="0" distB="0" distL="0" distR="0" wp14:anchorId="490ABFAC" wp14:editId="31379627">
            <wp:extent cx="2705100" cy="28345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1867" cy="2862647"/>
                    </a:xfrm>
                    <a:prstGeom prst="rect">
                      <a:avLst/>
                    </a:prstGeom>
                    <a:noFill/>
                  </pic:spPr>
                </pic:pic>
              </a:graphicData>
            </a:graphic>
          </wp:inline>
        </w:drawing>
      </w:r>
      <w:r w:rsidRPr="00486C93">
        <w:rPr>
          <w:rFonts w:cs="Arial"/>
          <w:noProof/>
          <w:sz w:val="22"/>
          <w:lang w:eastAsia="en-GB"/>
        </w:rPr>
        <w:drawing>
          <wp:inline distT="0" distB="0" distL="0" distR="0" wp14:anchorId="42BD9997" wp14:editId="283D507C">
            <wp:extent cx="2914650" cy="2184905"/>
            <wp:effectExtent l="0" t="0" r="0" b="6350"/>
            <wp:docPr id="9" name="Picture 9" descr="C:\Users\m290476\AppData\Local\Microsoft\Windows\Temporary Internet Files\Content.Outlook\MIRUQ9X4\testnewforest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290476\AppData\Local\Microsoft\Windows\Temporary Internet Files\Content.Outlook\MIRUQ9X4\testnewforest 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0674" cy="2196917"/>
                    </a:xfrm>
                    <a:prstGeom prst="rect">
                      <a:avLst/>
                    </a:prstGeom>
                    <a:noFill/>
                    <a:ln>
                      <a:noFill/>
                    </a:ln>
                  </pic:spPr>
                </pic:pic>
              </a:graphicData>
            </a:graphic>
          </wp:inline>
        </w:drawing>
      </w:r>
    </w:p>
    <w:p w14:paraId="461D4E28" w14:textId="77777777" w:rsidR="00570F9D" w:rsidRDefault="00570F9D">
      <w:pPr>
        <w:rPr>
          <w:b/>
          <w:bCs/>
        </w:rPr>
      </w:pPr>
      <w:r>
        <w:rPr>
          <w:b/>
          <w:bCs/>
        </w:rPr>
        <w:br w:type="page"/>
      </w:r>
    </w:p>
    <w:p w14:paraId="5C80F19C" w14:textId="05D1A990" w:rsidR="00570F9D" w:rsidRPr="00570F9D" w:rsidRDefault="00570F9D" w:rsidP="00570F9D">
      <w:pPr>
        <w:jc w:val="both"/>
        <w:rPr>
          <w:sz w:val="22"/>
          <w:szCs w:val="20"/>
        </w:rPr>
      </w:pPr>
      <w:r w:rsidRPr="00570F9D">
        <w:rPr>
          <w:b/>
          <w:bCs/>
          <w:sz w:val="22"/>
          <w:szCs w:val="20"/>
        </w:rPr>
        <w:lastRenderedPageBreak/>
        <w:t xml:space="preserve">Red List C2.3 </w:t>
      </w:r>
      <w:r w:rsidRPr="00570F9D">
        <w:rPr>
          <w:sz w:val="22"/>
          <w:szCs w:val="20"/>
        </w:rPr>
        <w:t xml:space="preserve">- Slow-flowing, dominated by silts and sands and </w:t>
      </w:r>
      <w:r w:rsidR="00037C1B">
        <w:rPr>
          <w:sz w:val="22"/>
          <w:szCs w:val="20"/>
        </w:rPr>
        <w:t xml:space="preserve">conducive to </w:t>
      </w:r>
      <w:r w:rsidR="00B35D27">
        <w:rPr>
          <w:sz w:val="22"/>
          <w:szCs w:val="20"/>
        </w:rPr>
        <w:t xml:space="preserve">dominance by </w:t>
      </w:r>
      <w:proofErr w:type="spellStart"/>
      <w:r w:rsidR="00037C1B">
        <w:rPr>
          <w:sz w:val="22"/>
          <w:szCs w:val="20"/>
        </w:rPr>
        <w:t>l</w:t>
      </w:r>
      <w:r w:rsidRPr="00570F9D">
        <w:rPr>
          <w:sz w:val="22"/>
          <w:szCs w:val="20"/>
        </w:rPr>
        <w:t>imnophilic</w:t>
      </w:r>
      <w:proofErr w:type="spellEnd"/>
      <w:r w:rsidRPr="00570F9D">
        <w:rPr>
          <w:sz w:val="22"/>
          <w:szCs w:val="20"/>
        </w:rPr>
        <w:t xml:space="preserve"> </w:t>
      </w:r>
      <w:r w:rsidR="00445D2C">
        <w:rPr>
          <w:sz w:val="22"/>
          <w:szCs w:val="20"/>
        </w:rPr>
        <w:t>(</w:t>
      </w:r>
      <w:proofErr w:type="spellStart"/>
      <w:r w:rsidR="00445D2C">
        <w:rPr>
          <w:sz w:val="22"/>
          <w:szCs w:val="20"/>
        </w:rPr>
        <w:t>stillwater</w:t>
      </w:r>
      <w:proofErr w:type="spellEnd"/>
      <w:r w:rsidR="00445D2C">
        <w:rPr>
          <w:sz w:val="22"/>
          <w:szCs w:val="20"/>
        </w:rPr>
        <w:t xml:space="preserve">-loving) </w:t>
      </w:r>
      <w:r w:rsidRPr="00570F9D">
        <w:rPr>
          <w:sz w:val="22"/>
          <w:szCs w:val="20"/>
        </w:rPr>
        <w:t>submerged macrophytes</w:t>
      </w:r>
      <w:r w:rsidR="00B35D27">
        <w:rPr>
          <w:sz w:val="22"/>
          <w:szCs w:val="20"/>
        </w:rPr>
        <w:t xml:space="preserve"> (e.g. </w:t>
      </w:r>
      <w:proofErr w:type="spellStart"/>
      <w:r w:rsidR="00B35D27">
        <w:rPr>
          <w:sz w:val="22"/>
          <w:szCs w:val="20"/>
        </w:rPr>
        <w:t>Potamogetons</w:t>
      </w:r>
      <w:proofErr w:type="spellEnd"/>
      <w:r w:rsidR="00B35D27">
        <w:rPr>
          <w:sz w:val="22"/>
          <w:szCs w:val="20"/>
        </w:rPr>
        <w:t>)</w:t>
      </w:r>
    </w:p>
    <w:p w14:paraId="59C1D932" w14:textId="78B957B4" w:rsidR="00570F9D" w:rsidRDefault="00570F9D" w:rsidP="00570F9D">
      <w:pPr>
        <w:jc w:val="both"/>
      </w:pPr>
      <w:r>
        <w:rPr>
          <w:noProof/>
        </w:rPr>
        <w:drawing>
          <wp:inline distT="0" distB="0" distL="0" distR="0" wp14:anchorId="1ADBD4DD" wp14:editId="465605EA">
            <wp:extent cx="4743450" cy="354905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6904" cy="3574086"/>
                    </a:xfrm>
                    <a:prstGeom prst="rect">
                      <a:avLst/>
                    </a:prstGeom>
                    <a:noFill/>
                  </pic:spPr>
                </pic:pic>
              </a:graphicData>
            </a:graphic>
          </wp:inline>
        </w:drawing>
      </w:r>
    </w:p>
    <w:p w14:paraId="0B914E0F" w14:textId="77777777" w:rsidR="00037C1B" w:rsidRDefault="00037C1B">
      <w:pPr>
        <w:rPr>
          <w:b/>
          <w:bCs/>
        </w:rPr>
      </w:pPr>
      <w:r>
        <w:rPr>
          <w:b/>
          <w:bCs/>
        </w:rPr>
        <w:br w:type="page"/>
      </w:r>
    </w:p>
    <w:p w14:paraId="58986572" w14:textId="5D826FB1" w:rsidR="00570F9D" w:rsidRPr="00037C1B" w:rsidRDefault="00037C1B" w:rsidP="00037C1B">
      <w:pPr>
        <w:rPr>
          <w:b/>
          <w:bCs/>
        </w:rPr>
      </w:pPr>
      <w:r w:rsidRPr="00037C1B">
        <w:rPr>
          <w:b/>
          <w:bCs/>
          <w:sz w:val="22"/>
          <w:szCs w:val="20"/>
        </w:rPr>
        <w:lastRenderedPageBreak/>
        <w:t xml:space="preserve">Red List C2.4 </w:t>
      </w:r>
      <w:r w:rsidRPr="00037C1B">
        <w:rPr>
          <w:sz w:val="22"/>
          <w:szCs w:val="20"/>
        </w:rPr>
        <w:t xml:space="preserve">- </w:t>
      </w:r>
      <w:r w:rsidR="00445D2C">
        <w:rPr>
          <w:sz w:val="22"/>
          <w:szCs w:val="20"/>
        </w:rPr>
        <w:t>T</w:t>
      </w:r>
      <w:r w:rsidR="00570F9D" w:rsidRPr="00037C1B">
        <w:rPr>
          <w:sz w:val="22"/>
          <w:szCs w:val="20"/>
        </w:rPr>
        <w:t>idally influenced sections</w:t>
      </w:r>
    </w:p>
    <w:p w14:paraId="16BAB6DF" w14:textId="349883DD" w:rsidR="0064144D" w:rsidRPr="00037C1B" w:rsidRDefault="00B35D27" w:rsidP="00B35D27">
      <w:pPr>
        <w:spacing w:before="360"/>
        <w:rPr>
          <w:bCs/>
          <w:sz w:val="22"/>
        </w:rPr>
      </w:pPr>
      <w:r>
        <w:rPr>
          <w:noProof/>
        </w:rPr>
        <w:drawing>
          <wp:inline distT="0" distB="0" distL="0" distR="0" wp14:anchorId="5A0784A2" wp14:editId="6D782266">
            <wp:extent cx="3642360" cy="2438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2360" cy="2438400"/>
                    </a:xfrm>
                    <a:prstGeom prst="rect">
                      <a:avLst/>
                    </a:prstGeom>
                    <a:noFill/>
                  </pic:spPr>
                </pic:pic>
              </a:graphicData>
            </a:graphic>
          </wp:inline>
        </w:drawing>
      </w:r>
      <w:r>
        <w:rPr>
          <w:b/>
          <w:bCs/>
          <w:noProof/>
        </w:rPr>
        <w:drawing>
          <wp:inline distT="0" distB="0" distL="0" distR="0" wp14:anchorId="34CCA44F" wp14:editId="0053476E">
            <wp:extent cx="2076450" cy="276576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7894" cy="2781007"/>
                    </a:xfrm>
                    <a:prstGeom prst="rect">
                      <a:avLst/>
                    </a:prstGeom>
                    <a:noFill/>
                  </pic:spPr>
                </pic:pic>
              </a:graphicData>
            </a:graphic>
          </wp:inline>
        </w:drawing>
      </w:r>
    </w:p>
    <w:p w14:paraId="21DD8704" w14:textId="79CAABBF" w:rsidR="00570F9D" w:rsidRPr="009B05E7" w:rsidRDefault="00570F9D" w:rsidP="00F913B0">
      <w:pPr>
        <w:rPr>
          <w:b/>
          <w:sz w:val="22"/>
        </w:rPr>
      </w:pPr>
    </w:p>
    <w:sectPr w:rsidR="00570F9D" w:rsidRPr="009B05E7" w:rsidSect="00587A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F1E"/>
    <w:multiLevelType w:val="hybridMultilevel"/>
    <w:tmpl w:val="075A8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65D15"/>
    <w:multiLevelType w:val="hybridMultilevel"/>
    <w:tmpl w:val="87F4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B8529C"/>
    <w:multiLevelType w:val="hybridMultilevel"/>
    <w:tmpl w:val="FE48B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FE60F6"/>
    <w:multiLevelType w:val="hybridMultilevel"/>
    <w:tmpl w:val="032A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E3F07"/>
    <w:multiLevelType w:val="hybridMultilevel"/>
    <w:tmpl w:val="DF3806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1026E0"/>
    <w:multiLevelType w:val="hybridMultilevel"/>
    <w:tmpl w:val="2DAED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1C3547B"/>
    <w:multiLevelType w:val="hybridMultilevel"/>
    <w:tmpl w:val="EDFA10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020FC3"/>
    <w:multiLevelType w:val="hybridMultilevel"/>
    <w:tmpl w:val="7B246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3936314">
    <w:abstractNumId w:val="2"/>
  </w:num>
  <w:num w:numId="2" w16cid:durableId="2006010259">
    <w:abstractNumId w:val="6"/>
  </w:num>
  <w:num w:numId="3" w16cid:durableId="1349527373">
    <w:abstractNumId w:val="7"/>
  </w:num>
  <w:num w:numId="4" w16cid:durableId="1907032731">
    <w:abstractNumId w:val="5"/>
  </w:num>
  <w:num w:numId="5" w16cid:durableId="1756051635">
    <w:abstractNumId w:val="0"/>
  </w:num>
  <w:num w:numId="6" w16cid:durableId="1570531602">
    <w:abstractNumId w:val="1"/>
  </w:num>
  <w:num w:numId="7" w16cid:durableId="391585575">
    <w:abstractNumId w:val="4"/>
  </w:num>
  <w:num w:numId="8" w16cid:durableId="6156056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4F42672-9539-4242-9A63-7B5CE528F402}"/>
    <w:docVar w:name="dgnword-eventsink" w:val="385944640"/>
  </w:docVars>
  <w:rsids>
    <w:rsidRoot w:val="00420BEF"/>
    <w:rsid w:val="00002902"/>
    <w:rsid w:val="00005454"/>
    <w:rsid w:val="00011F6B"/>
    <w:rsid w:val="00023625"/>
    <w:rsid w:val="00037C1B"/>
    <w:rsid w:val="000551CE"/>
    <w:rsid w:val="00061A26"/>
    <w:rsid w:val="00062021"/>
    <w:rsid w:val="00065575"/>
    <w:rsid w:val="00071B66"/>
    <w:rsid w:val="00076D44"/>
    <w:rsid w:val="00081526"/>
    <w:rsid w:val="0008255B"/>
    <w:rsid w:val="000A79EF"/>
    <w:rsid w:val="000B58B1"/>
    <w:rsid w:val="000C2949"/>
    <w:rsid w:val="000D78BC"/>
    <w:rsid w:val="000E7001"/>
    <w:rsid w:val="001165BE"/>
    <w:rsid w:val="001248D6"/>
    <w:rsid w:val="001265F8"/>
    <w:rsid w:val="00156657"/>
    <w:rsid w:val="0017426D"/>
    <w:rsid w:val="00177F37"/>
    <w:rsid w:val="001A40F6"/>
    <w:rsid w:val="001B48A4"/>
    <w:rsid w:val="001C1DC3"/>
    <w:rsid w:val="001D10F1"/>
    <w:rsid w:val="001D4D00"/>
    <w:rsid w:val="002023EC"/>
    <w:rsid w:val="0024124A"/>
    <w:rsid w:val="00256641"/>
    <w:rsid w:val="00275D6C"/>
    <w:rsid w:val="00285C95"/>
    <w:rsid w:val="00291F93"/>
    <w:rsid w:val="00296541"/>
    <w:rsid w:val="002A1DF9"/>
    <w:rsid w:val="002A4AEE"/>
    <w:rsid w:val="002D064F"/>
    <w:rsid w:val="002E72B7"/>
    <w:rsid w:val="00303F70"/>
    <w:rsid w:val="0030516A"/>
    <w:rsid w:val="003072B1"/>
    <w:rsid w:val="00312400"/>
    <w:rsid w:val="00316353"/>
    <w:rsid w:val="00324866"/>
    <w:rsid w:val="00327065"/>
    <w:rsid w:val="0032748B"/>
    <w:rsid w:val="0033785F"/>
    <w:rsid w:val="00342C4C"/>
    <w:rsid w:val="0034457A"/>
    <w:rsid w:val="00344A30"/>
    <w:rsid w:val="00344CBF"/>
    <w:rsid w:val="00350F99"/>
    <w:rsid w:val="00351852"/>
    <w:rsid w:val="00357F19"/>
    <w:rsid w:val="00371F2C"/>
    <w:rsid w:val="00373D30"/>
    <w:rsid w:val="00375227"/>
    <w:rsid w:val="003830BB"/>
    <w:rsid w:val="00385AD6"/>
    <w:rsid w:val="003948FD"/>
    <w:rsid w:val="00395142"/>
    <w:rsid w:val="00395EF0"/>
    <w:rsid w:val="003B09E8"/>
    <w:rsid w:val="00400DD8"/>
    <w:rsid w:val="00412865"/>
    <w:rsid w:val="00412B09"/>
    <w:rsid w:val="00417DE2"/>
    <w:rsid w:val="00420BEF"/>
    <w:rsid w:val="00420EA8"/>
    <w:rsid w:val="004243A4"/>
    <w:rsid w:val="00427FFE"/>
    <w:rsid w:val="004317E1"/>
    <w:rsid w:val="004349B5"/>
    <w:rsid w:val="00445D2C"/>
    <w:rsid w:val="004601D6"/>
    <w:rsid w:val="00464AE9"/>
    <w:rsid w:val="00471DF1"/>
    <w:rsid w:val="00486C93"/>
    <w:rsid w:val="004C473B"/>
    <w:rsid w:val="004C6124"/>
    <w:rsid w:val="004C6C49"/>
    <w:rsid w:val="004D2B12"/>
    <w:rsid w:val="004E2B79"/>
    <w:rsid w:val="004F4083"/>
    <w:rsid w:val="004F4C19"/>
    <w:rsid w:val="00504A4B"/>
    <w:rsid w:val="00505CD9"/>
    <w:rsid w:val="005163F2"/>
    <w:rsid w:val="00523B63"/>
    <w:rsid w:val="00535698"/>
    <w:rsid w:val="005535B0"/>
    <w:rsid w:val="00556AD7"/>
    <w:rsid w:val="00570551"/>
    <w:rsid w:val="00570F9D"/>
    <w:rsid w:val="005710F3"/>
    <w:rsid w:val="00580E30"/>
    <w:rsid w:val="00587AB3"/>
    <w:rsid w:val="0059047A"/>
    <w:rsid w:val="00590E6F"/>
    <w:rsid w:val="00593970"/>
    <w:rsid w:val="005B5C7E"/>
    <w:rsid w:val="005C4BA7"/>
    <w:rsid w:val="005E6B1B"/>
    <w:rsid w:val="005F2B5F"/>
    <w:rsid w:val="00606AE8"/>
    <w:rsid w:val="00610699"/>
    <w:rsid w:val="0064144D"/>
    <w:rsid w:val="00653AA0"/>
    <w:rsid w:val="00663338"/>
    <w:rsid w:val="00670079"/>
    <w:rsid w:val="0067377B"/>
    <w:rsid w:val="0068471F"/>
    <w:rsid w:val="006854E2"/>
    <w:rsid w:val="00686EDA"/>
    <w:rsid w:val="00690347"/>
    <w:rsid w:val="0069149F"/>
    <w:rsid w:val="006B0449"/>
    <w:rsid w:val="006B0D57"/>
    <w:rsid w:val="006D423D"/>
    <w:rsid w:val="006E782D"/>
    <w:rsid w:val="006F3017"/>
    <w:rsid w:val="006F77F4"/>
    <w:rsid w:val="006F7C96"/>
    <w:rsid w:val="00707ECE"/>
    <w:rsid w:val="00711989"/>
    <w:rsid w:val="00746B1A"/>
    <w:rsid w:val="00753D36"/>
    <w:rsid w:val="00757D39"/>
    <w:rsid w:val="00765E4B"/>
    <w:rsid w:val="00767502"/>
    <w:rsid w:val="0077626D"/>
    <w:rsid w:val="00781717"/>
    <w:rsid w:val="00782055"/>
    <w:rsid w:val="00791BF8"/>
    <w:rsid w:val="007C104E"/>
    <w:rsid w:val="007D38D7"/>
    <w:rsid w:val="007D7BF2"/>
    <w:rsid w:val="007E692C"/>
    <w:rsid w:val="007F3B08"/>
    <w:rsid w:val="008217B5"/>
    <w:rsid w:val="008276EB"/>
    <w:rsid w:val="00840E16"/>
    <w:rsid w:val="008414D6"/>
    <w:rsid w:val="00844164"/>
    <w:rsid w:val="008469B8"/>
    <w:rsid w:val="00893052"/>
    <w:rsid w:val="008B5B4A"/>
    <w:rsid w:val="00901B45"/>
    <w:rsid w:val="00901BC5"/>
    <w:rsid w:val="00910923"/>
    <w:rsid w:val="0091162A"/>
    <w:rsid w:val="009121C8"/>
    <w:rsid w:val="00913A0B"/>
    <w:rsid w:val="009304D1"/>
    <w:rsid w:val="00956DE6"/>
    <w:rsid w:val="00967608"/>
    <w:rsid w:val="0097757B"/>
    <w:rsid w:val="009A5641"/>
    <w:rsid w:val="009B05E7"/>
    <w:rsid w:val="009D067A"/>
    <w:rsid w:val="009D27A5"/>
    <w:rsid w:val="009F6AD0"/>
    <w:rsid w:val="00A1735F"/>
    <w:rsid w:val="00A30061"/>
    <w:rsid w:val="00A41768"/>
    <w:rsid w:val="00A423AF"/>
    <w:rsid w:val="00A8032D"/>
    <w:rsid w:val="00A80B4F"/>
    <w:rsid w:val="00A82DE1"/>
    <w:rsid w:val="00AA4A49"/>
    <w:rsid w:val="00AA5122"/>
    <w:rsid w:val="00AA7489"/>
    <w:rsid w:val="00AB46EA"/>
    <w:rsid w:val="00AD0B54"/>
    <w:rsid w:val="00AD35D8"/>
    <w:rsid w:val="00AF0A65"/>
    <w:rsid w:val="00AF3942"/>
    <w:rsid w:val="00AF4B72"/>
    <w:rsid w:val="00B26D49"/>
    <w:rsid w:val="00B35D27"/>
    <w:rsid w:val="00B4551B"/>
    <w:rsid w:val="00B55E59"/>
    <w:rsid w:val="00B7773E"/>
    <w:rsid w:val="00B94FDE"/>
    <w:rsid w:val="00B96A1E"/>
    <w:rsid w:val="00BA321B"/>
    <w:rsid w:val="00BB4487"/>
    <w:rsid w:val="00BB613A"/>
    <w:rsid w:val="00BD6EC3"/>
    <w:rsid w:val="00BE7CA9"/>
    <w:rsid w:val="00BF11E8"/>
    <w:rsid w:val="00BF4D20"/>
    <w:rsid w:val="00BF600E"/>
    <w:rsid w:val="00BF711D"/>
    <w:rsid w:val="00C12E0C"/>
    <w:rsid w:val="00C165EF"/>
    <w:rsid w:val="00C17FED"/>
    <w:rsid w:val="00C214A3"/>
    <w:rsid w:val="00C37C64"/>
    <w:rsid w:val="00C464F5"/>
    <w:rsid w:val="00C51E1F"/>
    <w:rsid w:val="00C612C0"/>
    <w:rsid w:val="00C81595"/>
    <w:rsid w:val="00C93FC6"/>
    <w:rsid w:val="00C9581F"/>
    <w:rsid w:val="00CB096B"/>
    <w:rsid w:val="00CC492F"/>
    <w:rsid w:val="00CD5812"/>
    <w:rsid w:val="00CD7525"/>
    <w:rsid w:val="00CF0009"/>
    <w:rsid w:val="00CF6D45"/>
    <w:rsid w:val="00D000C7"/>
    <w:rsid w:val="00D04C02"/>
    <w:rsid w:val="00D110F7"/>
    <w:rsid w:val="00D147E3"/>
    <w:rsid w:val="00D24AB5"/>
    <w:rsid w:val="00D319F9"/>
    <w:rsid w:val="00D3736B"/>
    <w:rsid w:val="00D42659"/>
    <w:rsid w:val="00D54033"/>
    <w:rsid w:val="00D56D7B"/>
    <w:rsid w:val="00D94D72"/>
    <w:rsid w:val="00DC3CDB"/>
    <w:rsid w:val="00DC7B6E"/>
    <w:rsid w:val="00DD10C9"/>
    <w:rsid w:val="00DD2233"/>
    <w:rsid w:val="00DD411D"/>
    <w:rsid w:val="00DE56F6"/>
    <w:rsid w:val="00E00956"/>
    <w:rsid w:val="00E04904"/>
    <w:rsid w:val="00E04EC2"/>
    <w:rsid w:val="00E05177"/>
    <w:rsid w:val="00E10A4C"/>
    <w:rsid w:val="00E37CA4"/>
    <w:rsid w:val="00E40E05"/>
    <w:rsid w:val="00E415C6"/>
    <w:rsid w:val="00E554D3"/>
    <w:rsid w:val="00E620E9"/>
    <w:rsid w:val="00E709E2"/>
    <w:rsid w:val="00E73F59"/>
    <w:rsid w:val="00E908D4"/>
    <w:rsid w:val="00E93980"/>
    <w:rsid w:val="00E9603B"/>
    <w:rsid w:val="00EA1B55"/>
    <w:rsid w:val="00EC6DF4"/>
    <w:rsid w:val="00ED0A8D"/>
    <w:rsid w:val="00ED3A3A"/>
    <w:rsid w:val="00EF027C"/>
    <w:rsid w:val="00F017DE"/>
    <w:rsid w:val="00F03B64"/>
    <w:rsid w:val="00F04454"/>
    <w:rsid w:val="00F31083"/>
    <w:rsid w:val="00F35EB8"/>
    <w:rsid w:val="00F36892"/>
    <w:rsid w:val="00F55058"/>
    <w:rsid w:val="00F73742"/>
    <w:rsid w:val="00F913B0"/>
    <w:rsid w:val="00FB0807"/>
    <w:rsid w:val="00FD7429"/>
    <w:rsid w:val="00FE7909"/>
    <w:rsid w:val="00FF1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8AF0"/>
  <w15:chartTrackingRefBased/>
  <w15:docId w15:val="{C6801DA2-E391-413C-B18E-C9605731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A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D30"/>
    <w:pPr>
      <w:ind w:left="720"/>
      <w:contextualSpacing/>
    </w:pPr>
  </w:style>
  <w:style w:type="table" w:styleId="TableGrid">
    <w:name w:val="Table Grid"/>
    <w:basedOn w:val="TableNormal"/>
    <w:uiPriority w:val="39"/>
    <w:rsid w:val="009F6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096B"/>
    <w:rPr>
      <w:color w:val="0000FF" w:themeColor="hyperlink"/>
      <w:u w:val="single"/>
    </w:rPr>
  </w:style>
  <w:style w:type="character" w:styleId="CommentReference">
    <w:name w:val="annotation reference"/>
    <w:basedOn w:val="DefaultParagraphFont"/>
    <w:uiPriority w:val="99"/>
    <w:semiHidden/>
    <w:unhideWhenUsed/>
    <w:rsid w:val="003B09E8"/>
    <w:rPr>
      <w:sz w:val="16"/>
      <w:szCs w:val="16"/>
    </w:rPr>
  </w:style>
  <w:style w:type="paragraph" w:styleId="CommentText">
    <w:name w:val="annotation text"/>
    <w:basedOn w:val="Normal"/>
    <w:link w:val="CommentTextChar"/>
    <w:uiPriority w:val="99"/>
    <w:semiHidden/>
    <w:unhideWhenUsed/>
    <w:rsid w:val="003B09E8"/>
    <w:pPr>
      <w:spacing w:line="240" w:lineRule="auto"/>
    </w:pPr>
    <w:rPr>
      <w:sz w:val="20"/>
      <w:szCs w:val="20"/>
    </w:rPr>
  </w:style>
  <w:style w:type="character" w:customStyle="1" w:styleId="CommentTextChar">
    <w:name w:val="Comment Text Char"/>
    <w:basedOn w:val="DefaultParagraphFont"/>
    <w:link w:val="CommentText"/>
    <w:uiPriority w:val="99"/>
    <w:semiHidden/>
    <w:rsid w:val="003B09E8"/>
    <w:rPr>
      <w:sz w:val="20"/>
      <w:szCs w:val="20"/>
    </w:rPr>
  </w:style>
  <w:style w:type="paragraph" w:styleId="CommentSubject">
    <w:name w:val="annotation subject"/>
    <w:basedOn w:val="CommentText"/>
    <w:next w:val="CommentText"/>
    <w:link w:val="CommentSubjectChar"/>
    <w:uiPriority w:val="99"/>
    <w:semiHidden/>
    <w:unhideWhenUsed/>
    <w:rsid w:val="003B09E8"/>
    <w:rPr>
      <w:b/>
      <w:bCs/>
    </w:rPr>
  </w:style>
  <w:style w:type="character" w:customStyle="1" w:styleId="CommentSubjectChar">
    <w:name w:val="Comment Subject Char"/>
    <w:basedOn w:val="CommentTextChar"/>
    <w:link w:val="CommentSubject"/>
    <w:uiPriority w:val="99"/>
    <w:semiHidden/>
    <w:rsid w:val="003B09E8"/>
    <w:rPr>
      <w:b/>
      <w:bCs/>
      <w:sz w:val="20"/>
      <w:szCs w:val="20"/>
    </w:rPr>
  </w:style>
  <w:style w:type="paragraph" w:styleId="BalloonText">
    <w:name w:val="Balloon Text"/>
    <w:basedOn w:val="Normal"/>
    <w:link w:val="BalloonTextChar"/>
    <w:uiPriority w:val="99"/>
    <w:semiHidden/>
    <w:unhideWhenUsed/>
    <w:rsid w:val="003B0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9E8"/>
    <w:rPr>
      <w:rFonts w:ascii="Segoe UI" w:hAnsi="Segoe UI" w:cs="Segoe UI"/>
      <w:sz w:val="18"/>
      <w:szCs w:val="18"/>
    </w:rPr>
  </w:style>
  <w:style w:type="character" w:styleId="FollowedHyperlink">
    <w:name w:val="FollowedHyperlink"/>
    <w:basedOn w:val="DefaultParagraphFont"/>
    <w:uiPriority w:val="99"/>
    <w:semiHidden/>
    <w:unhideWhenUsed/>
    <w:rsid w:val="007C104E"/>
    <w:rPr>
      <w:color w:val="800080" w:themeColor="followedHyperlink"/>
      <w:u w:val="single"/>
    </w:rPr>
  </w:style>
  <w:style w:type="paragraph" w:styleId="Revision">
    <w:name w:val="Revision"/>
    <w:hidden/>
    <w:uiPriority w:val="99"/>
    <w:semiHidden/>
    <w:rsid w:val="00BB613A"/>
    <w:pPr>
      <w:spacing w:after="0" w:line="240" w:lineRule="auto"/>
    </w:pPr>
  </w:style>
  <w:style w:type="paragraph" w:styleId="NormalWeb">
    <w:name w:val="Normal (Web)"/>
    <w:basedOn w:val="Normal"/>
    <w:uiPriority w:val="99"/>
    <w:unhideWhenUsed/>
    <w:rsid w:val="0064144D"/>
    <w:pPr>
      <w:spacing w:before="100" w:beforeAutospacing="1" w:after="100" w:afterAutospacing="1" w:line="240" w:lineRule="auto"/>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DD1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567021">
      <w:bodyDiv w:val="1"/>
      <w:marLeft w:val="0"/>
      <w:marRight w:val="0"/>
      <w:marTop w:val="0"/>
      <w:marBottom w:val="0"/>
      <w:divBdr>
        <w:top w:val="none" w:sz="0" w:space="0" w:color="auto"/>
        <w:left w:val="none" w:sz="0" w:space="0" w:color="auto"/>
        <w:bottom w:val="none" w:sz="0" w:space="0" w:color="auto"/>
        <w:right w:val="none" w:sz="0" w:space="0" w:color="auto"/>
      </w:divBdr>
    </w:div>
    <w:div w:id="1951812871">
      <w:bodyDiv w:val="1"/>
      <w:marLeft w:val="0"/>
      <w:marRight w:val="0"/>
      <w:marTop w:val="0"/>
      <w:marBottom w:val="0"/>
      <w:divBdr>
        <w:top w:val="none" w:sz="0" w:space="0" w:color="auto"/>
        <w:left w:val="none" w:sz="0" w:space="0" w:color="auto"/>
        <w:bottom w:val="none" w:sz="0" w:space="0" w:color="auto"/>
        <w:right w:val="none" w:sz="0" w:space="0" w:color="auto"/>
      </w:divBdr>
    </w:div>
    <w:div w:id="198561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orityhabitats.org/document-store/mapping-detailed-habitat-type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priorityhabitats.org/display-data/display-rivers-stream-types/"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riorityhabitats.org/" TargetMode="External"/><Relationship Id="rId11" Type="http://schemas.openxmlformats.org/officeDocument/2006/relationships/hyperlink" Target="https://priorityhabitats.org/display-data/" TargetMode="External"/><Relationship Id="rId24" Type="http://schemas.openxmlformats.org/officeDocument/2006/relationships/image" Target="media/image13.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chris.mainstone@naturalengland.org.uk" TargetMode="External"/><Relationship Id="rId19" Type="http://schemas.openxmlformats.org/officeDocument/2006/relationships/image" Target="media/image8.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priorityhabitats.org/contribute/contribute-to-chalk-river-map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91469A585B14ABB9CFDD7D71B0547" ma:contentTypeVersion="16" ma:contentTypeDescription="Create a new document." ma:contentTypeScope="" ma:versionID="72366ddf9259f747164685d01b7c2c73">
  <xsd:schema xmlns:xsd="http://www.w3.org/2001/XMLSchema" xmlns:xs="http://www.w3.org/2001/XMLSchema" xmlns:p="http://schemas.microsoft.com/office/2006/metadata/properties" xmlns:ns2="13666c74-b4ad-4406-8282-28f46dd3294a" xmlns:ns3="1e1aebad-2400-49a7-8d6f-1b99e55458b5" targetNamespace="http://schemas.microsoft.com/office/2006/metadata/properties" ma:root="true" ma:fieldsID="3060fd033b6f62d0f931b811f15948c8" ns2:_="" ns3:_="">
    <xsd:import namespace="13666c74-b4ad-4406-8282-28f46dd3294a"/>
    <xsd:import namespace="1e1aebad-2400-49a7-8d6f-1b99e55458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66c74-b4ad-4406-8282-28f46dd329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72a84b-3896-4343-adac-7d80093e85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1aebad-2400-49a7-8d6f-1b99e55458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132153-b727-4f6a-942e-935ab998385c}" ma:internalName="TaxCatchAll" ma:showField="CatchAllData" ma:web="1e1aebad-2400-49a7-8d6f-1b99e55458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1aebad-2400-49a7-8d6f-1b99e55458b5" xsi:nil="true"/>
    <lcf76f155ced4ddcb4097134ff3c332f xmlns="13666c74-b4ad-4406-8282-28f46dd329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403E6D-6869-45A4-9C9B-39C4779DAD3C}">
  <ds:schemaRefs>
    <ds:schemaRef ds:uri="http://schemas.openxmlformats.org/officeDocument/2006/bibliography"/>
  </ds:schemaRefs>
</ds:datastoreItem>
</file>

<file path=customXml/itemProps2.xml><?xml version="1.0" encoding="utf-8"?>
<ds:datastoreItem xmlns:ds="http://schemas.openxmlformats.org/officeDocument/2006/customXml" ds:itemID="{B69D0BBC-02EB-424C-BCA7-2630315550F0}"/>
</file>

<file path=customXml/itemProps3.xml><?xml version="1.0" encoding="utf-8"?>
<ds:datastoreItem xmlns:ds="http://schemas.openxmlformats.org/officeDocument/2006/customXml" ds:itemID="{EC2FB9DE-2710-4DFB-B8BE-B3CAB8DB8C1B}"/>
</file>

<file path=customXml/itemProps4.xml><?xml version="1.0" encoding="utf-8"?>
<ds:datastoreItem xmlns:ds="http://schemas.openxmlformats.org/officeDocument/2006/customXml" ds:itemID="{EC59E093-D2E0-45A8-AF29-27805D92D101}"/>
</file>

<file path=docProps/app.xml><?xml version="1.0" encoding="utf-8"?>
<Properties xmlns="http://schemas.openxmlformats.org/officeDocument/2006/extended-properties" xmlns:vt="http://schemas.openxmlformats.org/officeDocument/2006/docPropsVTypes">
  <Template>Normal.dotm</Template>
  <TotalTime>0</TotalTime>
  <Pages>11</Pages>
  <Words>1833</Words>
  <Characters>10452</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Mainstone, Chris (NE)</dc:creator>
  <cp:keywords/>
  <dc:description/>
  <cp:lastModifiedBy>Emma Kelly</cp:lastModifiedBy>
  <cp:revision>2</cp:revision>
  <dcterms:created xsi:type="dcterms:W3CDTF">2023-01-31T16:53:00Z</dcterms:created>
  <dcterms:modified xsi:type="dcterms:W3CDTF">2023-01-31T16:53:00Z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0x01010030091469A585B14ABB9CFDD7D71B0547</vt:lpwstr>
  </property>
</Properties>
</file>